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4B2A" w14:textId="77777777" w:rsidR="00EC09CC" w:rsidRDefault="00EC09CC" w:rsidP="00B61069">
      <w:pPr>
        <w:rPr>
          <w:rFonts w:cs="Calibri"/>
          <w:sz w:val="28"/>
          <w:szCs w:val="28"/>
          <w:lang w:val="uk-UA"/>
        </w:rPr>
      </w:pPr>
    </w:p>
    <w:p w14:paraId="50B7DA5B" w14:textId="77777777" w:rsidR="00A7616A" w:rsidRPr="000F088E" w:rsidRDefault="00A7616A" w:rsidP="00A7616A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ЗАТВЕРДЖУЮ</w:t>
      </w:r>
    </w:p>
    <w:p w14:paraId="3840B4F8" w14:textId="77777777" w:rsidR="00A7616A" w:rsidRDefault="00A7616A" w:rsidP="00A7616A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14:paraId="256B54C1" w14:textId="276BB515" w:rsidR="00A7616A" w:rsidRPr="00A7616A" w:rsidRDefault="00A7616A" w:rsidP="00A7616A">
      <w:pPr>
        <w:ind w:left="10920" w:hanging="572"/>
        <w:rPr>
          <w:rFonts w:cs="Calibri"/>
          <w:sz w:val="28"/>
          <w:szCs w:val="28"/>
          <w:lang w:val="uk-UA"/>
        </w:rPr>
      </w:pPr>
      <w:r w:rsidRPr="00A7616A">
        <w:rPr>
          <w:rFonts w:cs="Calibri"/>
          <w:sz w:val="28"/>
          <w:szCs w:val="28"/>
        </w:rPr>
        <w:t xml:space="preserve">Олександр </w:t>
      </w:r>
      <w:r w:rsidR="00D73943" w:rsidRPr="00A7616A">
        <w:rPr>
          <w:rFonts w:cs="Calibri"/>
          <w:sz w:val="28"/>
          <w:szCs w:val="28"/>
        </w:rPr>
        <w:t>АТРОЩЕНКО</w:t>
      </w:r>
    </w:p>
    <w:p w14:paraId="219F2E9B" w14:textId="77777777" w:rsidR="00A7616A" w:rsidRPr="000F088E" w:rsidRDefault="00A7616A" w:rsidP="00A7616A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2021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14:paraId="6186A00F" w14:textId="77777777" w:rsidR="00D54FBB" w:rsidRDefault="00D54FBB" w:rsidP="00D54FBB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14:paraId="04B738D8" w14:textId="77777777" w:rsidR="00D54FBB" w:rsidRPr="00E939A7" w:rsidRDefault="00D54FBB" w:rsidP="00D54FBB">
      <w:pPr>
        <w:jc w:val="center"/>
        <w:rPr>
          <w:rFonts w:cs="Calibri"/>
          <w:b/>
          <w:sz w:val="28"/>
          <w:szCs w:val="28"/>
          <w:lang w:val="uk-UA"/>
        </w:rPr>
      </w:pPr>
    </w:p>
    <w:p w14:paraId="040C5E56" w14:textId="77777777" w:rsidR="00D54FBB" w:rsidRPr="00E939A7" w:rsidRDefault="00D54FBB" w:rsidP="00D54FBB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98BAEA1" w14:textId="77777777" w:rsidR="00D54FBB" w:rsidRDefault="00D54FBB" w:rsidP="00D54FBB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14:paraId="2EB748D5" w14:textId="77777777" w:rsidR="00D54FBB" w:rsidRPr="00954675" w:rsidRDefault="00D54FBB" w:rsidP="00D54FBB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D54FBB" w:rsidRPr="00584EA2" w14:paraId="50F4C513" w14:textId="77777777" w:rsidTr="001932D7">
        <w:tc>
          <w:tcPr>
            <w:tcW w:w="14175" w:type="dxa"/>
            <w:tcBorders>
              <w:bottom w:val="single" w:sz="4" w:space="0" w:color="auto"/>
            </w:tcBorders>
          </w:tcPr>
          <w:p w14:paraId="4871CDE6" w14:textId="77777777" w:rsidR="00D54FBB" w:rsidRPr="00584EA2" w:rsidRDefault="00D54FBB" w:rsidP="00D54FBB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>Внесення змін до Паспорта прив’язки тимчасових споруд для провадження підприємницької діяльності</w:t>
            </w:r>
          </w:p>
        </w:tc>
      </w:tr>
      <w:tr w:rsidR="00D54FBB" w:rsidRPr="00584EA2" w14:paraId="0447A8F1" w14:textId="77777777" w:rsidTr="001932D7">
        <w:tc>
          <w:tcPr>
            <w:tcW w:w="14175" w:type="dxa"/>
            <w:tcBorders>
              <w:top w:val="single" w:sz="4" w:space="0" w:color="auto"/>
            </w:tcBorders>
          </w:tcPr>
          <w:p w14:paraId="59393F8B" w14:textId="77777777" w:rsidR="00D54FBB" w:rsidRPr="00584EA2" w:rsidRDefault="00D54FBB" w:rsidP="001932D7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D54FBB" w:rsidRPr="00584EA2" w14:paraId="562072F5" w14:textId="77777777" w:rsidTr="001932D7">
        <w:tc>
          <w:tcPr>
            <w:tcW w:w="14175" w:type="dxa"/>
            <w:tcBorders>
              <w:bottom w:val="single" w:sz="4" w:space="0" w:color="auto"/>
            </w:tcBorders>
          </w:tcPr>
          <w:p w14:paraId="4C28D92D" w14:textId="77777777" w:rsidR="00D54FBB" w:rsidRPr="00584EA2" w:rsidRDefault="00D54FBB" w:rsidP="001932D7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D54FBB" w:rsidRPr="00584EA2" w14:paraId="77E49124" w14:textId="77777777" w:rsidTr="001932D7">
        <w:tc>
          <w:tcPr>
            <w:tcW w:w="14175" w:type="dxa"/>
            <w:tcBorders>
              <w:top w:val="single" w:sz="4" w:space="0" w:color="auto"/>
            </w:tcBorders>
          </w:tcPr>
          <w:p w14:paraId="35E6F227" w14:textId="77777777" w:rsidR="00D54FBB" w:rsidRPr="00584EA2" w:rsidRDefault="00D54FBB" w:rsidP="001932D7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16A0FD27" w14:textId="77777777" w:rsidR="00D54FBB" w:rsidRPr="00E939A7" w:rsidRDefault="00D54FBB" w:rsidP="00D54FBB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D54FBB" w:rsidRPr="00E939A7" w14:paraId="16F54A1D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A60" w14:textId="77777777" w:rsidR="00D54FBB" w:rsidRPr="00E939A7" w:rsidRDefault="00D54FBB" w:rsidP="001932D7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54FBB" w:rsidRPr="00E939A7" w14:paraId="14D1E56B" w14:textId="77777777" w:rsidTr="001932D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7B7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5A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D54FBB" w:rsidRPr="00E939A7" w14:paraId="7CF4A990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8A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926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DA5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smartTag w:uri="urn:schemas-microsoft-com:office:smarttags" w:element="metricconverter">
              <w:smartTagPr>
                <w:attr w:name="ProductID" w:val="14027, м"/>
              </w:smartTagPr>
              <w:r w:rsidRPr="00E939A7">
                <w:rPr>
                  <w:rFonts w:cs="Calibri"/>
                  <w:lang w:val="uk-UA"/>
                </w:rPr>
                <w:t>14027, м</w:t>
              </w:r>
            </w:smartTag>
            <w:r w:rsidRPr="00E939A7">
              <w:rPr>
                <w:rFonts w:cs="Calibri"/>
                <w:lang w:val="uk-UA"/>
              </w:rPr>
              <w:t>. Чернігів, вул. Рокоссовського, 20-а.</w:t>
            </w:r>
          </w:p>
        </w:tc>
      </w:tr>
      <w:tr w:rsidR="00D54FBB" w:rsidRPr="00E939A7" w14:paraId="426F37F4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31C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14:paraId="692A954B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C35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E8D" w14:textId="77777777" w:rsidR="00D54FBB" w:rsidRPr="00E939A7" w:rsidRDefault="00D54FBB" w:rsidP="001932D7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 середа, п’ятниця: з 8.00 до 17.00, у т.ч. прийом суб’єктів звернень з 8.30 до 15.30, з 15.30 до 17.00 – робота з документами та суб’єктами надання адміністративних послуг по прийому-передачі вхідних/вихідних пакетів документів;</w:t>
            </w:r>
          </w:p>
          <w:p w14:paraId="5E919422" w14:textId="77777777" w:rsidR="00D54FBB" w:rsidRPr="00E939A7" w:rsidRDefault="00D54FBB" w:rsidP="001932D7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Вівторок, четвер: з 9.00 до 20.00, у т. ч . прийом суб’єктів звернень з 9.00 до 20.00.</w:t>
            </w:r>
          </w:p>
          <w:p w14:paraId="11ECBF2F" w14:textId="77777777" w:rsidR="00D54FBB" w:rsidRPr="00E939A7" w:rsidRDefault="00D54FBB" w:rsidP="001932D7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Субота: з 9.00 до 17.00, у т.ч. прийом суб’єктів звернень з 9.00 до 16.00, з 16.00 до 17.00 – робота з документами; неділя – вихідний.</w:t>
            </w:r>
          </w:p>
        </w:tc>
      </w:tr>
      <w:tr w:rsidR="00D54FBB" w:rsidRPr="00E939A7" w14:paraId="7F6D4D3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93A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14:paraId="204BAAE4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7FC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925" w14:textId="77777777" w:rsidR="00D54FBB" w:rsidRDefault="00D54FBB" w:rsidP="001932D7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4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14:paraId="2527B591" w14:textId="77777777" w:rsidR="00D54FBB" w:rsidRPr="00584EA2" w:rsidRDefault="00D54FBB" w:rsidP="001932D7">
            <w:pPr>
              <w:spacing w:after="60"/>
              <w:rPr>
                <w:lang w:val="uk-UA"/>
              </w:rPr>
            </w:pPr>
          </w:p>
        </w:tc>
      </w:tr>
      <w:tr w:rsidR="00D54FBB" w:rsidRPr="00E939A7" w14:paraId="2D7C77EA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47C" w14:textId="77777777" w:rsidR="00D54FBB" w:rsidRPr="00E939A7" w:rsidRDefault="00D54FBB" w:rsidP="001932D7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54FBB" w:rsidRPr="00E939A7" w14:paraId="731698CE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EB2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F76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14:paraId="1E25A90A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22F" w14:textId="77777777" w:rsidR="00D54FBB" w:rsidRDefault="00D54FBB" w:rsidP="001932D7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>
              <w:rPr>
                <w:lang w:val="uk-UA"/>
              </w:rPr>
              <w:t>8;</w:t>
            </w:r>
          </w:p>
          <w:p w14:paraId="1F0A8ED7" w14:textId="77777777" w:rsidR="00D54FBB" w:rsidRPr="00E939A7" w:rsidRDefault="00D54FBB" w:rsidP="001932D7">
            <w:pPr>
              <w:rPr>
                <w:lang w:val="uk-UA"/>
              </w:rPr>
            </w:pPr>
            <w:r w:rsidRPr="00DA5ADE">
              <w:rPr>
                <w:lang w:val="uk-UA"/>
              </w:rPr>
              <w:t>наказ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D54FBB" w:rsidRPr="00E939A7" w14:paraId="1FBBD8E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AB6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5F7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A5D" w14:textId="77777777" w:rsidR="00D54FBB" w:rsidRPr="00E939A7" w:rsidRDefault="00D54FBB" w:rsidP="001932D7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D54FBB" w:rsidRPr="00D705D2" w14:paraId="18146B26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CC3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355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A16" w14:textId="77777777" w:rsidR="00D54FBB" w:rsidRPr="00E939A7" w:rsidRDefault="00D54FBB" w:rsidP="001932D7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14:paraId="75613F65" w14:textId="77777777" w:rsidR="00D54FBB" w:rsidRDefault="00D54FBB" w:rsidP="001932D7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14:paraId="2ECA0AFD" w14:textId="77777777" w:rsidR="00D54FBB" w:rsidRPr="00E939A7" w:rsidRDefault="00D54FBB" w:rsidP="001932D7">
            <w:pPr>
              <w:rPr>
                <w:lang w:val="uk-UA"/>
              </w:rPr>
            </w:pPr>
          </w:p>
        </w:tc>
      </w:tr>
      <w:tr w:rsidR="00D54FBB" w:rsidRPr="00E939A7" w14:paraId="7B04F8C0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F1C" w14:textId="77777777" w:rsidR="00D54FBB" w:rsidRPr="00E939A7" w:rsidRDefault="00D54FBB" w:rsidP="001932D7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54FBB" w:rsidRPr="00E939A7" w14:paraId="5B71285C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6F4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303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904" w14:textId="77777777" w:rsidR="00D54FBB" w:rsidRPr="00E939A7" w:rsidRDefault="00D54FBB" w:rsidP="001932D7">
            <w:pPr>
              <w:rPr>
                <w:lang w:val="uk-UA"/>
              </w:rPr>
            </w:pPr>
            <w:r w:rsidRPr="00E939A7">
              <w:rPr>
                <w:lang w:val="uk-UA"/>
              </w:rPr>
              <w:t xml:space="preserve">Потреба в </w:t>
            </w:r>
            <w:r>
              <w:rPr>
                <w:lang w:val="uk-UA"/>
              </w:rPr>
              <w:t>розміщенні тимчасової споруди</w:t>
            </w:r>
          </w:p>
          <w:p w14:paraId="13130345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</w:p>
        </w:tc>
      </w:tr>
      <w:tr w:rsidR="00D54FBB" w:rsidRPr="00E939A7" w14:paraId="0BD6D486" w14:textId="77777777" w:rsidTr="001932D7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767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61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DC4" w14:textId="77777777" w:rsidR="00D54FBB" w:rsidRDefault="00D54FBB" w:rsidP="001932D7">
            <w:pPr>
              <w:pStyle w:val="rvps2"/>
            </w:pPr>
            <w:r>
              <w:t xml:space="preserve">Заява до управління архітектури та містобудування міської ради для внесення змін </w:t>
            </w:r>
            <w:r w:rsidR="00087F72">
              <w:t xml:space="preserve">до </w:t>
            </w:r>
            <w:r>
              <w:t>паспорта прив’язки ТС;</w:t>
            </w:r>
          </w:p>
          <w:p w14:paraId="263C2CC2" w14:textId="77777777" w:rsidR="00D54FBB" w:rsidRDefault="00D54FBB" w:rsidP="001932D7">
            <w:pPr>
              <w:pStyle w:val="rvps2"/>
            </w:pPr>
            <w:r>
              <w:t xml:space="preserve">схема розміщення ТС </w:t>
            </w:r>
          </w:p>
          <w:p w14:paraId="6D8DDF2C" w14:textId="77777777" w:rsidR="00D54FBB" w:rsidRDefault="00D54FBB" w:rsidP="001932D7">
            <w:pPr>
              <w:pStyle w:val="rvps2"/>
              <w:rPr>
                <w:i/>
                <w:iCs/>
              </w:rPr>
            </w:pPr>
            <w:r>
              <w:t xml:space="preserve">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 </w:t>
            </w:r>
          </w:p>
          <w:p w14:paraId="76B78CDF" w14:textId="77777777" w:rsidR="00D54FBB" w:rsidRDefault="00D54FBB" w:rsidP="001932D7">
            <w:pPr>
              <w:pStyle w:val="rvps2"/>
            </w:pPr>
            <w:r>
              <w:t>технічні умови щодо інженерного забезпечення (за наявності), отримані замовником у балансоутримувача відповідних інженерних мереж.</w:t>
            </w:r>
          </w:p>
          <w:p w14:paraId="7AA44ACF" w14:textId="77777777" w:rsidR="00D54FBB" w:rsidRPr="006E0253" w:rsidRDefault="00D54FBB" w:rsidP="00D54FBB">
            <w:pPr>
              <w:pStyle w:val="rvps2"/>
            </w:pPr>
            <w:r>
              <w:t>Зазначені документи замовником отримуються самостійно</w:t>
            </w:r>
          </w:p>
        </w:tc>
      </w:tr>
      <w:tr w:rsidR="00D54FBB" w:rsidRPr="00E939A7" w14:paraId="0739FA0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CC1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B2B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F68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D54FBB" w:rsidRPr="00CE78AD" w14:paraId="6EDDAC1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E4E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D49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Платність (безоплатність) надання </w:t>
            </w:r>
            <w:r w:rsidRPr="00E939A7">
              <w:rPr>
                <w:rFonts w:cs="Calibri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963" w14:textId="77777777" w:rsidR="00D54FBB" w:rsidRPr="00E939A7" w:rsidRDefault="00D54FBB" w:rsidP="001932D7">
            <w:pPr>
              <w:jc w:val="both"/>
              <w:rPr>
                <w:rFonts w:cs="Calibri"/>
                <w:lang w:val="uk-UA"/>
              </w:rPr>
            </w:pPr>
            <w:r>
              <w:rPr>
                <w:lang w:val="uk-UA"/>
              </w:rPr>
              <w:lastRenderedPageBreak/>
              <w:t>Безоплатно (</w:t>
            </w:r>
            <w:r w:rsidRPr="00DA5ADE">
              <w:rPr>
                <w:lang w:val="uk-UA"/>
              </w:rPr>
              <w:t xml:space="preserve">п.2.15. Порядку розміщення тимчасових споруд для провадження </w:t>
            </w:r>
            <w:r w:rsidRPr="00DA5ADE">
              <w:rPr>
                <w:lang w:val="uk-UA"/>
              </w:rPr>
              <w:lastRenderedPageBreak/>
              <w:t>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D54FBB" w:rsidRPr="00E939A7" w14:paraId="48E72816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7F7" w14:textId="77777777" w:rsidR="00D54FBB" w:rsidRPr="00E939A7" w:rsidRDefault="00D54FBB" w:rsidP="001932D7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У разі платності:</w:t>
            </w:r>
          </w:p>
        </w:tc>
      </w:tr>
      <w:tr w:rsidR="00D54FBB" w:rsidRPr="00E939A7" w14:paraId="05E326B8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729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19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9D9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D54FBB" w:rsidRPr="00E939A7" w14:paraId="0BC45545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CC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14:paraId="1E630C86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446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C98" w14:textId="77777777" w:rsidR="00D54FBB" w:rsidRPr="00E939A7" w:rsidRDefault="00D54FBB" w:rsidP="001932D7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D54FBB" w:rsidRPr="00E939A7" w14:paraId="1D1DD29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793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C05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FCF" w14:textId="77777777" w:rsidR="00D54FBB" w:rsidRPr="00E939A7" w:rsidRDefault="00D54FBB" w:rsidP="001932D7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D54FBB" w:rsidRPr="00E939A7" w14:paraId="488797E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1A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EA6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0A2" w14:textId="77777777" w:rsidR="00D54FBB" w:rsidRPr="00FB4F97" w:rsidRDefault="00D54FBB" w:rsidP="001932D7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  <w:r w:rsidRPr="00FB4F97">
              <w:rPr>
                <w:rFonts w:cs="Calibri"/>
                <w:lang w:val="uk-UA"/>
              </w:rPr>
              <w:t xml:space="preserve"> робочих дн</w:t>
            </w:r>
            <w:r>
              <w:rPr>
                <w:rFonts w:cs="Calibri"/>
                <w:lang w:val="uk-UA"/>
              </w:rPr>
              <w:t>ів</w:t>
            </w:r>
          </w:p>
        </w:tc>
      </w:tr>
      <w:tr w:rsidR="00D54FBB" w:rsidRPr="00CE78AD" w14:paraId="685CED6F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B8F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A5A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A85" w14:textId="77777777" w:rsidR="00D54FBB" w:rsidRDefault="00D54FBB" w:rsidP="001932D7">
            <w:pPr>
              <w:pStyle w:val="rvps2"/>
            </w:pPr>
            <w:r>
              <w:t>Паспорт прив'язки ТС зі змінами не надається за умов:</w:t>
            </w:r>
          </w:p>
          <w:p w14:paraId="652969A0" w14:textId="77777777" w:rsidR="00D54FBB" w:rsidRDefault="00D54FBB" w:rsidP="001932D7">
            <w:pPr>
              <w:pStyle w:val="rvps2"/>
            </w:pPr>
            <w:r>
              <w:t>подання неповного пакета документів;</w:t>
            </w:r>
          </w:p>
          <w:p w14:paraId="00C5FBF7" w14:textId="77777777" w:rsidR="00D54FBB" w:rsidRDefault="00D54FBB" w:rsidP="001932D7">
            <w:pPr>
              <w:pStyle w:val="rvps2"/>
            </w:pPr>
            <w:r>
              <w:t>подання недостовірних відомостей.</w:t>
            </w:r>
          </w:p>
          <w:p w14:paraId="465FE83B" w14:textId="77777777" w:rsidR="00D54FBB" w:rsidRPr="00E939A7" w:rsidRDefault="00D54FBB" w:rsidP="001932D7">
            <w:pPr>
              <w:pStyle w:val="rvps2"/>
            </w:pPr>
          </w:p>
        </w:tc>
      </w:tr>
      <w:tr w:rsidR="00D54FBB" w:rsidRPr="00E939A7" w14:paraId="799DFD91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400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453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34" w14:textId="77777777" w:rsidR="00D54FBB" w:rsidRPr="00CE78AD" w:rsidRDefault="00D54FBB" w:rsidP="001932D7">
            <w:pPr>
              <w:jc w:val="both"/>
              <w:rPr>
                <w:rFonts w:cs="Calibri"/>
                <w:lang w:val="uk-UA"/>
              </w:rPr>
            </w:pPr>
            <w:r>
              <w:t xml:space="preserve">Паспорт </w:t>
            </w:r>
            <w:proofErr w:type="spellStart"/>
            <w:r>
              <w:t>прив'язки</w:t>
            </w:r>
            <w:proofErr w:type="spellEnd"/>
            <w:r>
              <w:t xml:space="preserve"> ТС</w:t>
            </w:r>
            <w:r>
              <w:rPr>
                <w:lang w:val="uk-UA"/>
              </w:rPr>
              <w:t xml:space="preserve"> для провадження підприємницької діяльності</w:t>
            </w:r>
          </w:p>
        </w:tc>
      </w:tr>
      <w:tr w:rsidR="00D54FBB" w:rsidRPr="00E939A7" w14:paraId="677B8884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F0C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46F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7CD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D54FBB" w:rsidRPr="00E939A7" w14:paraId="7BD80564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004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7AF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12F" w14:textId="77777777" w:rsidR="00D54FBB" w:rsidRPr="00E939A7" w:rsidRDefault="00D54FBB" w:rsidP="001932D7">
            <w:pPr>
              <w:rPr>
                <w:rFonts w:cs="Calibri"/>
                <w:lang w:val="uk-UA"/>
              </w:rPr>
            </w:pPr>
          </w:p>
        </w:tc>
      </w:tr>
    </w:tbl>
    <w:p w14:paraId="2953CE0F" w14:textId="77777777" w:rsidR="00D54FBB" w:rsidRPr="00E939A7" w:rsidRDefault="00D54FBB" w:rsidP="00D54FBB">
      <w:pPr>
        <w:rPr>
          <w:rFonts w:cs="Calibri"/>
          <w:lang w:val="uk-UA"/>
        </w:rPr>
      </w:pPr>
    </w:p>
    <w:p w14:paraId="0F14CB53" w14:textId="77777777" w:rsidR="00D54FBB" w:rsidRPr="00E939A7" w:rsidRDefault="00D54FBB" w:rsidP="00D54FBB">
      <w:pPr>
        <w:rPr>
          <w:rFonts w:cs="Calibri"/>
          <w:lang w:val="uk-UA"/>
        </w:rPr>
      </w:pPr>
    </w:p>
    <w:p w14:paraId="2BC8F9A2" w14:textId="77777777" w:rsidR="00D54FBB" w:rsidRPr="00E939A7" w:rsidRDefault="00D54FBB" w:rsidP="00D54FBB">
      <w:pPr>
        <w:rPr>
          <w:rFonts w:cs="Calibri"/>
          <w:lang w:val="uk-UA"/>
        </w:rPr>
      </w:pPr>
    </w:p>
    <w:p w14:paraId="581D8475" w14:textId="77777777" w:rsidR="00D54FBB" w:rsidRDefault="00D54FBB" w:rsidP="00D54FB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14:paraId="7F6F56B7" w14:textId="77777777" w:rsidR="00D54FBB" w:rsidRDefault="00D54FBB" w:rsidP="00D54FB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14:paraId="6D5E9EFE" w14:textId="77777777" w:rsidR="00D54FBB" w:rsidRPr="00A70180" w:rsidRDefault="00D54FBB" w:rsidP="00D54FBB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p w14:paraId="6206617E" w14:textId="77777777" w:rsidR="00D54FBB" w:rsidRDefault="00D54FBB" w:rsidP="00D54FBB">
      <w:pPr>
        <w:ind w:left="10920"/>
        <w:rPr>
          <w:rFonts w:cs="Calibri"/>
          <w:sz w:val="28"/>
          <w:szCs w:val="28"/>
          <w:lang w:val="uk-UA"/>
        </w:rPr>
      </w:pPr>
    </w:p>
    <w:p w14:paraId="29D71C48" w14:textId="77777777" w:rsidR="00D54FBB" w:rsidRDefault="00D54FBB" w:rsidP="00D54FBB">
      <w:pPr>
        <w:ind w:left="10920" w:hanging="572"/>
        <w:rPr>
          <w:rFonts w:cs="Calibri"/>
          <w:sz w:val="28"/>
          <w:szCs w:val="28"/>
          <w:lang w:val="uk-UA"/>
        </w:rPr>
      </w:pPr>
    </w:p>
    <w:p w14:paraId="3C64B326" w14:textId="77777777" w:rsidR="00D54FBB" w:rsidRDefault="00D54FBB" w:rsidP="00D54FBB">
      <w:pPr>
        <w:ind w:left="10920" w:hanging="572"/>
        <w:rPr>
          <w:rFonts w:cs="Calibri"/>
          <w:sz w:val="28"/>
          <w:szCs w:val="28"/>
          <w:lang w:val="uk-UA"/>
        </w:rPr>
      </w:pPr>
    </w:p>
    <w:p w14:paraId="7E398D18" w14:textId="77777777" w:rsidR="00D54FBB" w:rsidRDefault="00D54FBB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sectPr w:rsidR="00D54FBB" w:rsidSect="00D67045">
      <w:pgSz w:w="16838" w:h="11906" w:orient="landscape"/>
      <w:pgMar w:top="1418" w:right="851" w:bottom="851" w:left="1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4FF"/>
    <w:rsid w:val="00087F72"/>
    <w:rsid w:val="000C54FF"/>
    <w:rsid w:val="0021119B"/>
    <w:rsid w:val="00260692"/>
    <w:rsid w:val="00362754"/>
    <w:rsid w:val="00463DD6"/>
    <w:rsid w:val="005316F2"/>
    <w:rsid w:val="00535C86"/>
    <w:rsid w:val="00953706"/>
    <w:rsid w:val="00A7616A"/>
    <w:rsid w:val="00B61069"/>
    <w:rsid w:val="00BF590B"/>
    <w:rsid w:val="00CE78AD"/>
    <w:rsid w:val="00D54FBB"/>
    <w:rsid w:val="00D705D2"/>
    <w:rsid w:val="00D73943"/>
    <w:rsid w:val="00D860DD"/>
    <w:rsid w:val="00DA3EE3"/>
    <w:rsid w:val="00DF3AA4"/>
    <w:rsid w:val="00EC09CC"/>
    <w:rsid w:val="00F132CA"/>
    <w:rsid w:val="00F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DD1D1"/>
  <w15:docId w15:val="{32EED820-1FBA-4073-A125-7D5A6CB2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4FF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0C54FF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0C54F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C54FF"/>
    <w:rPr>
      <w:b/>
      <w:bCs/>
    </w:rPr>
  </w:style>
  <w:style w:type="character" w:customStyle="1" w:styleId="rvts0">
    <w:name w:val="rvts0"/>
    <w:basedOn w:val="a0"/>
    <w:rsid w:val="000C54FF"/>
  </w:style>
  <w:style w:type="character" w:customStyle="1" w:styleId="rvts46">
    <w:name w:val="rvts46"/>
    <w:basedOn w:val="a0"/>
    <w:rsid w:val="00CE78AD"/>
  </w:style>
  <w:style w:type="paragraph" w:styleId="a5">
    <w:name w:val="Balloon Text"/>
    <w:basedOn w:val="a"/>
    <w:link w:val="a6"/>
    <w:uiPriority w:val="99"/>
    <w:semiHidden/>
    <w:unhideWhenUsed/>
    <w:rsid w:val="00D54FB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54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cher.gov.ua/info/servicecenter/2101/www.admincher.gov.ua" TargetMode="Externa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3101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Робота Робота</cp:lastModifiedBy>
  <cp:revision>12</cp:revision>
  <cp:lastPrinted>2021-11-25T14:32:00Z</cp:lastPrinted>
  <dcterms:created xsi:type="dcterms:W3CDTF">2021-11-25T10:58:00Z</dcterms:created>
  <dcterms:modified xsi:type="dcterms:W3CDTF">2024-12-17T12:23:00Z</dcterms:modified>
</cp:coreProperties>
</file>