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9" w:rsidRPr="009D55B4" w:rsidRDefault="001B3B89" w:rsidP="009D55B4">
      <w:pPr>
        <w:spacing w:after="0" w:line="240" w:lineRule="auto"/>
        <w:ind w:left="10348"/>
        <w:rPr>
          <w:rFonts w:ascii="Times New Roman" w:eastAsia="Times New Roman" w:hAnsi="Times New Roman" w:cs="Calibri"/>
          <w:sz w:val="28"/>
          <w:szCs w:val="28"/>
          <w:lang w:val="uk-UA" w:eastAsia="ru-RU"/>
        </w:rPr>
      </w:pPr>
      <w:r w:rsidRPr="009D55B4">
        <w:rPr>
          <w:rFonts w:ascii="Times New Roman" w:eastAsia="Times New Roman" w:hAnsi="Times New Roman" w:cs="Calibri"/>
          <w:sz w:val="28"/>
          <w:szCs w:val="28"/>
          <w:lang w:val="uk-UA" w:eastAsia="ru-RU"/>
        </w:rPr>
        <w:t>ЗАТВЕРДЖ</w:t>
      </w:r>
      <w:r w:rsidR="0051590E" w:rsidRPr="009D55B4">
        <w:rPr>
          <w:rFonts w:ascii="Times New Roman" w:eastAsia="Times New Roman" w:hAnsi="Times New Roman" w:cs="Calibri"/>
          <w:sz w:val="28"/>
          <w:szCs w:val="28"/>
          <w:lang w:val="uk-UA" w:eastAsia="ru-RU"/>
        </w:rPr>
        <w:t>ЕНО</w:t>
      </w:r>
    </w:p>
    <w:p w:rsidR="00F21CB1" w:rsidRPr="006D7B0E" w:rsidRDefault="00F21CB1" w:rsidP="00F21CB1">
      <w:pPr>
        <w:spacing w:after="0" w:line="240" w:lineRule="auto"/>
        <w:ind w:left="10348"/>
        <w:rPr>
          <w:rFonts w:ascii="Times New Roman" w:eastAsia="Times New Roman" w:hAnsi="Times New Roman" w:cs="Calibri"/>
          <w:color w:val="C00000"/>
          <w:sz w:val="28"/>
          <w:szCs w:val="28"/>
          <w:lang w:val="uk-UA" w:eastAsia="ru-RU"/>
        </w:rPr>
      </w:pPr>
      <w:r w:rsidRPr="006D7B0E">
        <w:rPr>
          <w:rFonts w:ascii="Times New Roman" w:eastAsia="Times New Roman" w:hAnsi="Times New Roman" w:cs="Calibri"/>
          <w:color w:val="C00000"/>
          <w:sz w:val="28"/>
          <w:szCs w:val="28"/>
          <w:lang w:val="uk-UA" w:eastAsia="ru-RU"/>
        </w:rPr>
        <w:t xml:space="preserve">Наказ начальника управління адміністративних послуг </w:t>
      </w:r>
    </w:p>
    <w:p w:rsidR="00F21CB1" w:rsidRPr="006D7B0E" w:rsidRDefault="00F21CB1" w:rsidP="00F21CB1">
      <w:pPr>
        <w:spacing w:after="0" w:line="240" w:lineRule="auto"/>
        <w:ind w:left="10348"/>
        <w:rPr>
          <w:rFonts w:ascii="Times New Roman" w:eastAsia="Times New Roman" w:hAnsi="Times New Roman" w:cs="Calibri"/>
          <w:color w:val="C00000"/>
          <w:sz w:val="28"/>
          <w:szCs w:val="28"/>
          <w:lang w:val="uk-UA" w:eastAsia="ru-RU"/>
        </w:rPr>
      </w:pPr>
      <w:r w:rsidRPr="006D7B0E">
        <w:rPr>
          <w:rFonts w:ascii="Times New Roman" w:eastAsia="Times New Roman" w:hAnsi="Times New Roman" w:cs="Calibri"/>
          <w:color w:val="C00000"/>
          <w:sz w:val="28"/>
          <w:szCs w:val="28"/>
          <w:lang w:val="uk-UA" w:eastAsia="ru-RU"/>
        </w:rPr>
        <w:t>Чернігівської міської ради</w:t>
      </w:r>
    </w:p>
    <w:p w:rsidR="00F21CB1" w:rsidRPr="00F054A5" w:rsidRDefault="00F21CB1" w:rsidP="00F21CB1">
      <w:pPr>
        <w:spacing w:after="0" w:line="240" w:lineRule="auto"/>
        <w:ind w:left="10348"/>
        <w:rPr>
          <w:rFonts w:ascii="Times New Roman" w:eastAsia="Times New Roman" w:hAnsi="Times New Roman" w:cs="Calibri"/>
          <w:color w:val="C00000"/>
          <w:sz w:val="28"/>
          <w:szCs w:val="28"/>
          <w:lang w:val="uk-UA" w:eastAsia="ru-RU"/>
        </w:rPr>
      </w:pPr>
      <w:r w:rsidRPr="006D7B0E">
        <w:rPr>
          <w:rFonts w:ascii="Times New Roman" w:eastAsia="Times New Roman" w:hAnsi="Times New Roman" w:cs="Calibri"/>
          <w:color w:val="C00000"/>
          <w:sz w:val="28"/>
          <w:szCs w:val="28"/>
          <w:lang w:val="uk-UA" w:eastAsia="ru-RU"/>
        </w:rPr>
        <w:t>від 02 квітня 2026 року № 14/01-06</w:t>
      </w:r>
      <w:r w:rsidRPr="00F054A5">
        <w:rPr>
          <w:rFonts w:ascii="Times New Roman" w:eastAsia="Times New Roman" w:hAnsi="Times New Roman" w:cs="Calibri"/>
          <w:color w:val="C00000"/>
          <w:sz w:val="28"/>
          <w:szCs w:val="28"/>
          <w:lang w:val="uk-UA" w:eastAsia="ru-RU"/>
        </w:rPr>
        <w:t xml:space="preserve"> </w:t>
      </w:r>
    </w:p>
    <w:p w:rsidR="001B3B89" w:rsidRPr="009D55B4" w:rsidRDefault="001B3B89" w:rsidP="001B3B89">
      <w:pPr>
        <w:spacing w:after="0" w:line="240" w:lineRule="auto"/>
        <w:ind w:left="4248"/>
        <w:rPr>
          <w:rFonts w:ascii="Times New Roman" w:eastAsia="Times New Roman" w:hAnsi="Times New Roman" w:cs="Calibri"/>
          <w:sz w:val="28"/>
          <w:szCs w:val="28"/>
          <w:lang w:val="uk-UA" w:eastAsia="ru-RU"/>
        </w:rPr>
      </w:pPr>
      <w:bookmarkStart w:id="0" w:name="_GoBack"/>
      <w:bookmarkEnd w:id="0"/>
    </w:p>
    <w:p w:rsidR="00FD4151" w:rsidRDefault="00FD4151" w:rsidP="00E9321C">
      <w:pPr>
        <w:spacing w:after="0" w:line="240" w:lineRule="auto"/>
        <w:jc w:val="center"/>
        <w:rPr>
          <w:rFonts w:ascii="Times New Roman" w:eastAsia="Times New Roman" w:hAnsi="Times New Roman" w:cs="Calibri"/>
          <w:b/>
          <w:sz w:val="32"/>
          <w:szCs w:val="32"/>
          <w:lang w:val="uk-UA" w:eastAsia="ru-RU"/>
        </w:rPr>
      </w:pPr>
    </w:p>
    <w:p w:rsidR="001B3B89" w:rsidRPr="00D262AF" w:rsidRDefault="001B3B89" w:rsidP="00E9321C">
      <w:pPr>
        <w:spacing w:after="0" w:line="240" w:lineRule="auto"/>
        <w:jc w:val="center"/>
        <w:rPr>
          <w:rFonts w:ascii="Times New Roman" w:eastAsia="Times New Roman" w:hAnsi="Times New Roman" w:cs="Calibri"/>
          <w:b/>
          <w:sz w:val="32"/>
          <w:szCs w:val="32"/>
          <w:lang w:val="uk-UA" w:eastAsia="ru-RU"/>
        </w:rPr>
      </w:pPr>
      <w:r w:rsidRPr="00D262AF">
        <w:rPr>
          <w:rFonts w:ascii="Times New Roman" w:eastAsia="Times New Roman" w:hAnsi="Times New Roman" w:cs="Calibri"/>
          <w:b/>
          <w:sz w:val="32"/>
          <w:szCs w:val="32"/>
          <w:lang w:val="uk-UA" w:eastAsia="ru-RU"/>
        </w:rPr>
        <w:t>Інформаційна картка адміністративної послуги</w:t>
      </w:r>
    </w:p>
    <w:p w:rsidR="001B3B89" w:rsidRPr="00315192" w:rsidRDefault="001B3B89" w:rsidP="00E9321C">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(надається </w:t>
      </w:r>
      <w:r>
        <w:rPr>
          <w:rFonts w:ascii="Times New Roman" w:eastAsia="Times New Roman" w:hAnsi="Times New Roman" w:cs="Calibri"/>
          <w:sz w:val="24"/>
          <w:szCs w:val="24"/>
          <w:lang w:val="uk-UA" w:eastAsia="ru-RU"/>
        </w:rPr>
        <w:t>адміністратор</w:t>
      </w:r>
      <w:r w:rsidR="00D262AF" w:rsidRPr="009D55B4">
        <w:rPr>
          <w:rFonts w:ascii="Times New Roman" w:eastAsia="Times New Roman" w:hAnsi="Times New Roman" w:cs="Calibri"/>
          <w:sz w:val="24"/>
          <w:szCs w:val="24"/>
          <w:lang w:val="uk-UA" w:eastAsia="ru-RU"/>
        </w:rPr>
        <w:t xml:space="preserve">ом </w:t>
      </w:r>
      <w:r>
        <w:rPr>
          <w:rFonts w:ascii="Times New Roman" w:eastAsia="Times New Roman" w:hAnsi="Times New Roman" w:cs="Calibri"/>
          <w:sz w:val="24"/>
          <w:szCs w:val="24"/>
          <w:lang w:val="uk-UA" w:eastAsia="ru-RU"/>
        </w:rPr>
        <w:t xml:space="preserve">в </w:t>
      </w:r>
      <w:r w:rsidRPr="00315192">
        <w:rPr>
          <w:rFonts w:ascii="Times New Roman" w:eastAsia="Times New Roman" w:hAnsi="Times New Roman" w:cs="Calibri"/>
          <w:sz w:val="24"/>
          <w:szCs w:val="24"/>
          <w:lang w:val="uk-UA" w:eastAsia="ru-RU"/>
        </w:rPr>
        <w:t>центр</w:t>
      </w:r>
      <w:r>
        <w:rPr>
          <w:rFonts w:ascii="Times New Roman" w:eastAsia="Times New Roman" w:hAnsi="Times New Roman" w:cs="Calibri"/>
          <w:sz w:val="24"/>
          <w:szCs w:val="24"/>
          <w:lang w:val="uk-UA" w:eastAsia="ru-RU"/>
        </w:rPr>
        <w:t>і</w:t>
      </w:r>
      <w:r w:rsidRPr="00315192">
        <w:rPr>
          <w:rFonts w:ascii="Times New Roman" w:eastAsia="Times New Roman" w:hAnsi="Times New Roman" w:cs="Calibri"/>
          <w:sz w:val="24"/>
          <w:szCs w:val="24"/>
          <w:lang w:val="uk-UA" w:eastAsia="ru-RU"/>
        </w:rPr>
        <w:t xml:space="preserve"> надання адміністративних послуг)</w:t>
      </w:r>
    </w:p>
    <w:p w:rsidR="001B3B89" w:rsidRPr="00315192" w:rsidRDefault="001B3B89" w:rsidP="001B3B89">
      <w:pPr>
        <w:spacing w:after="0" w:line="240" w:lineRule="auto"/>
        <w:jc w:val="center"/>
        <w:rPr>
          <w:rFonts w:ascii="Times New Roman" w:eastAsia="Times New Roman" w:hAnsi="Times New Roman" w:cs="Calibri"/>
          <w:b/>
          <w:sz w:val="16"/>
          <w:szCs w:val="16"/>
          <w:lang w:val="uk-UA" w:eastAsia="ru-RU"/>
        </w:rPr>
      </w:pPr>
    </w:p>
    <w:tbl>
      <w:tblPr>
        <w:tblW w:w="15168" w:type="dxa"/>
        <w:tblLook w:val="00A0" w:firstRow="1" w:lastRow="0" w:firstColumn="1" w:lastColumn="0" w:noHBand="0" w:noVBand="0"/>
      </w:tblPr>
      <w:tblGrid>
        <w:gridCol w:w="15168"/>
      </w:tblGrid>
      <w:tr w:rsidR="001B3B89" w:rsidRPr="00315192" w:rsidTr="00E9321C">
        <w:tc>
          <w:tcPr>
            <w:tcW w:w="15168" w:type="dxa"/>
            <w:tcBorders>
              <w:bottom w:val="single" w:sz="4" w:space="0" w:color="auto"/>
            </w:tcBorders>
          </w:tcPr>
          <w:p w:rsidR="001B3B89" w:rsidRPr="00A50ED1" w:rsidRDefault="001B3B89" w:rsidP="005A6C47">
            <w:pPr>
              <w:spacing w:after="0" w:line="240" w:lineRule="auto"/>
              <w:jc w:val="center"/>
              <w:rPr>
                <w:rFonts w:ascii="Times New Roman" w:eastAsia="Times New Roman" w:hAnsi="Times New Roman" w:cs="Calibri"/>
                <w:b/>
                <w:color w:val="0000CC"/>
                <w:sz w:val="28"/>
                <w:szCs w:val="28"/>
                <w:lang w:val="uk-UA" w:eastAsia="ru-RU"/>
              </w:rPr>
            </w:pPr>
            <w:r w:rsidRPr="009D55B4">
              <w:rPr>
                <w:rFonts w:ascii="Times New Roman" w:eastAsia="Times New Roman" w:hAnsi="Times New Roman" w:cs="Calibri"/>
                <w:b/>
                <w:color w:val="0000CC"/>
                <w:sz w:val="26"/>
                <w:szCs w:val="26"/>
                <w:lang w:val="uk-UA" w:eastAsia="ru-RU"/>
              </w:rPr>
              <w:t xml:space="preserve"> </w:t>
            </w:r>
            <w:r w:rsidRPr="009D55B4">
              <w:rPr>
                <w:rFonts w:ascii="Times New Roman" w:eastAsia="Times New Roman" w:hAnsi="Times New Roman" w:cs="Calibri"/>
                <w:b/>
                <w:bCs/>
                <w:color w:val="FF0000"/>
                <w:sz w:val="28"/>
                <w:szCs w:val="28"/>
                <w:lang w:val="uk-UA" w:eastAsia="ru-RU"/>
              </w:rPr>
              <w:t>Реєстра</w:t>
            </w:r>
            <w:r w:rsidRPr="00A50ED1">
              <w:rPr>
                <w:rFonts w:ascii="Times New Roman" w:eastAsia="Times New Roman" w:hAnsi="Times New Roman" w:cs="Calibri"/>
                <w:b/>
                <w:bCs/>
                <w:color w:val="FF0000"/>
                <w:sz w:val="28"/>
                <w:szCs w:val="28"/>
                <w:lang w:eastAsia="ru-RU"/>
              </w:rPr>
              <w:t>ція місця перебування</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(назва адміністративної послуги)</w:t>
            </w:r>
          </w:p>
        </w:tc>
      </w:tr>
      <w:tr w:rsidR="001B3B89" w:rsidRPr="00315192" w:rsidTr="00E9321C">
        <w:tc>
          <w:tcPr>
            <w:tcW w:w="15168" w:type="dxa"/>
            <w:tcBorders>
              <w:bottom w:val="single" w:sz="4" w:space="0" w:color="auto"/>
            </w:tcBorders>
          </w:tcPr>
          <w:p w:rsidR="001B3B89" w:rsidRPr="00D262AF" w:rsidRDefault="001B3B89" w:rsidP="00051DF8">
            <w:pPr>
              <w:spacing w:after="0" w:line="240" w:lineRule="auto"/>
              <w:jc w:val="center"/>
              <w:rPr>
                <w:rFonts w:ascii="Times New Roman" w:eastAsia="Times New Roman" w:hAnsi="Times New Roman" w:cs="Calibri"/>
                <w:b/>
                <w:sz w:val="24"/>
                <w:szCs w:val="24"/>
                <w:lang w:val="uk-UA" w:eastAsia="ru-RU"/>
              </w:rPr>
            </w:pPr>
            <w:r w:rsidRPr="00D262AF">
              <w:rPr>
                <w:rFonts w:ascii="Times New Roman" w:eastAsia="Times New Roman" w:hAnsi="Times New Roman" w:cs="Calibri"/>
                <w:b/>
                <w:color w:val="0000CC"/>
                <w:sz w:val="26"/>
                <w:szCs w:val="26"/>
                <w:lang w:val="uk-UA" w:eastAsia="ru-RU"/>
              </w:rPr>
              <w:t>Управління адміністративних послуг Чернігівської міської ради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суб’єкта надання адміністративної послуги)</w:t>
            </w:r>
          </w:p>
        </w:tc>
      </w:tr>
    </w:tbl>
    <w:p w:rsidR="001B3B89" w:rsidRDefault="001B3B89" w:rsidP="001B3B89">
      <w:pPr>
        <w:spacing w:after="0" w:line="240" w:lineRule="auto"/>
        <w:jc w:val="center"/>
        <w:rPr>
          <w:rFonts w:ascii="Times New Roman" w:eastAsia="Times New Roman" w:hAnsi="Times New Roman" w:cs="Calibri"/>
          <w:sz w:val="24"/>
          <w:szCs w:val="24"/>
          <w:lang w:val="uk-UA" w:eastAsia="ru-RU"/>
        </w:rPr>
      </w:pPr>
    </w:p>
    <w:p w:rsidR="00FD4151" w:rsidRPr="00315192" w:rsidRDefault="00FD4151" w:rsidP="001B3B89">
      <w:pPr>
        <w:spacing w:after="0" w:line="240" w:lineRule="auto"/>
        <w:jc w:val="center"/>
        <w:rPr>
          <w:rFonts w:ascii="Times New Roman" w:eastAsia="Times New Roman" w:hAnsi="Times New Roman" w:cs="Calibri"/>
          <w:sz w:val="24"/>
          <w:szCs w:val="24"/>
          <w:lang w:val="uk-UA"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536"/>
        <w:gridCol w:w="9781"/>
      </w:tblGrid>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315192">
              <w:rPr>
                <w:rFonts w:ascii="Times New Roman" w:eastAsia="Times New Roman" w:hAnsi="Times New Roman" w:cs="Calibri"/>
                <w:b/>
                <w:sz w:val="24"/>
                <w:szCs w:val="24"/>
                <w:lang w:val="uk-UA" w:eastAsia="ru-RU"/>
              </w:rPr>
              <w:t>Інформація про центр надання адміністративної послуги</w:t>
            </w:r>
          </w:p>
        </w:tc>
      </w:tr>
      <w:tr w:rsidR="001B3B89" w:rsidRPr="00315192" w:rsidTr="00051DF8">
        <w:tc>
          <w:tcPr>
            <w:tcW w:w="5353" w:type="dxa"/>
            <w:gridSpan w:val="2"/>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центру надання адміністративної послуги, в якому здійснюється обслуговування суб’єкта звернення</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Центр надання адміністративних послуг м. Чернігова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Місцезнаходження центру надання адміністративн</w:t>
            </w:r>
            <w:r w:rsidR="008148C9">
              <w:rPr>
                <w:rFonts w:ascii="Times New Roman" w:eastAsia="Times New Roman" w:hAnsi="Times New Roman" w:cs="Calibri"/>
                <w:sz w:val="24"/>
                <w:szCs w:val="24"/>
                <w:lang w:val="uk-UA" w:eastAsia="ru-RU"/>
              </w:rPr>
              <w:t>их послуг</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8148C9">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140</w:t>
            </w:r>
            <w:r w:rsidR="008148C9">
              <w:rPr>
                <w:rFonts w:ascii="Times New Roman" w:eastAsia="Times New Roman" w:hAnsi="Times New Roman" w:cs="Calibri"/>
                <w:sz w:val="24"/>
                <w:szCs w:val="24"/>
                <w:lang w:val="uk-UA" w:eastAsia="ru-RU"/>
              </w:rPr>
              <w:t>32</w:t>
            </w:r>
            <w:r w:rsidRPr="001B3B89">
              <w:rPr>
                <w:rFonts w:ascii="Times New Roman" w:eastAsia="Times New Roman" w:hAnsi="Times New Roman" w:cs="Calibri"/>
                <w:sz w:val="24"/>
                <w:szCs w:val="24"/>
                <w:lang w:val="uk-UA" w:eastAsia="ru-RU"/>
              </w:rPr>
              <w:t xml:space="preserve">, м. Чернігів, </w:t>
            </w:r>
            <w:r w:rsidR="004367E3">
              <w:rPr>
                <w:rFonts w:ascii="Times New Roman" w:eastAsia="Times New Roman" w:hAnsi="Times New Roman" w:cs="Calibri"/>
                <w:sz w:val="24"/>
                <w:szCs w:val="24"/>
                <w:lang w:val="uk-UA" w:eastAsia="ru-RU"/>
              </w:rPr>
              <w:t>проспект Левка Лук</w:t>
            </w:r>
            <w:r w:rsidR="004367E3">
              <w:rPr>
                <w:rFonts w:ascii="Times New Roman" w:eastAsia="Times New Roman" w:hAnsi="Times New Roman" w:cs="Times New Roman"/>
                <w:sz w:val="24"/>
                <w:szCs w:val="24"/>
                <w:lang w:val="uk-UA" w:eastAsia="ru-RU"/>
              </w:rPr>
              <w:t>'</w:t>
            </w:r>
            <w:r w:rsidR="004367E3">
              <w:rPr>
                <w:rFonts w:ascii="Times New Roman" w:eastAsia="Times New Roman" w:hAnsi="Times New Roman" w:cs="Calibri"/>
                <w:sz w:val="24"/>
                <w:szCs w:val="24"/>
                <w:lang w:val="uk-UA" w:eastAsia="ru-RU"/>
              </w:rPr>
              <w:t>яненка</w:t>
            </w:r>
            <w:r w:rsidRPr="001B3B89">
              <w:rPr>
                <w:rFonts w:ascii="Times New Roman" w:eastAsia="Times New Roman" w:hAnsi="Times New Roman" w:cs="Calibri"/>
                <w:sz w:val="24"/>
                <w:szCs w:val="24"/>
                <w:lang w:val="uk-UA" w:eastAsia="ru-RU"/>
              </w:rPr>
              <w:t>, 20-а.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2.</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Інформація щодо режиму роботи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Години прийому: Понеділок: 8:30 – 16:00; Вівторок: 8:30 – 16:00; Середа: 8:30 – 16:00; Четвер: 8:30 – 16:00; П'ятниця: 8:30 – 15:30; Субота: 9:00 – 16:00</w:t>
            </w:r>
            <w:r>
              <w:rPr>
                <w:rFonts w:ascii="Times New Roman" w:eastAsia="Times New Roman" w:hAnsi="Times New Roman" w:cs="Calibri"/>
                <w:sz w:val="24"/>
                <w:szCs w:val="24"/>
                <w:lang w:val="uk-UA" w:eastAsia="ru-RU"/>
              </w:rPr>
              <w:t>.</w:t>
            </w:r>
            <w:r w:rsidRPr="00A50ED1">
              <w:rPr>
                <w:rFonts w:ascii="Times New Roman" w:eastAsia="Times New Roman" w:hAnsi="Times New Roman" w:cs="Calibri"/>
                <w:sz w:val="24"/>
                <w:szCs w:val="24"/>
                <w:lang w:val="uk-UA" w:eastAsia="ru-RU"/>
              </w:rPr>
              <w:t xml:space="preserve"> </w:t>
            </w:r>
          </w:p>
          <w:p w:rsidR="001B3B89" w:rsidRPr="001B3B89"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Розпорядок роботи: Понеділок: 8:00 – 17:00; Вівторок: 8:00 – 17:00; Середа: 8:00 – 17:00; Четвер: 8:00 – 17:00; П'ятниця: 8:00 – 17:00; Субота: 8:00 – 17:00</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3.</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Телефон</w:t>
            </w:r>
            <w:r w:rsidR="008148C9">
              <w:rPr>
                <w:rFonts w:ascii="Times New Roman" w:eastAsia="Times New Roman" w:hAnsi="Times New Roman" w:cs="Calibri"/>
                <w:sz w:val="24"/>
                <w:szCs w:val="24"/>
                <w:lang w:val="uk-UA" w:eastAsia="ru-RU"/>
              </w:rPr>
              <w:t>,</w:t>
            </w:r>
            <w:r w:rsidRPr="00315192">
              <w:rPr>
                <w:rFonts w:ascii="Times New Roman" w:eastAsia="Times New Roman" w:hAnsi="Times New Roman" w:cs="Calibri"/>
                <w:sz w:val="24"/>
                <w:szCs w:val="24"/>
                <w:lang w:val="uk-UA" w:eastAsia="ru-RU"/>
              </w:rPr>
              <w:t xml:space="preserve"> адреса електронної пошти та веб-сайт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1B3B89" w:rsidP="00A50ED1">
            <w:pPr>
              <w:pStyle w:val="wrapper-text"/>
              <w:shd w:val="clear" w:color="auto" w:fill="FFFFFF"/>
              <w:spacing w:before="0" w:beforeAutospacing="0" w:after="0" w:afterAutospacing="0"/>
              <w:rPr>
                <w:color w:val="646464"/>
                <w:lang w:val="ru-RU"/>
              </w:rPr>
            </w:pPr>
            <w:r w:rsidRPr="00A50ED1">
              <w:rPr>
                <w:lang w:val="uk-UA" w:eastAsia="ru-RU"/>
              </w:rPr>
              <w:t>Телефон</w:t>
            </w:r>
            <w:r w:rsidR="008148C9" w:rsidRPr="00A50ED1">
              <w:rPr>
                <w:lang w:val="uk-UA" w:eastAsia="ru-RU"/>
              </w:rPr>
              <w:t>:</w:t>
            </w:r>
            <w:r w:rsidRPr="00A50ED1">
              <w:rPr>
                <w:lang w:val="uk-UA" w:eastAsia="ru-RU"/>
              </w:rPr>
              <w:t xml:space="preserve"> </w:t>
            </w:r>
            <w:r w:rsidR="00A50ED1" w:rsidRPr="00A50ED1">
              <w:rPr>
                <w:lang w:val="uk-UA" w:eastAsia="ru-RU"/>
              </w:rPr>
              <w:t>б</w:t>
            </w:r>
            <w:r w:rsidR="008148C9" w:rsidRPr="00A50ED1">
              <w:rPr>
                <w:lang w:val="uk-UA" w:eastAsia="ru-RU"/>
              </w:rPr>
              <w:t>агатоканальний номер - +38 (0462) 77-26-43</w:t>
            </w:r>
            <w:r w:rsidR="00A50ED1" w:rsidRPr="00A50ED1">
              <w:rPr>
                <w:lang w:val="uk-UA" w:eastAsia="ru-RU"/>
              </w:rPr>
              <w:t xml:space="preserve">, </w:t>
            </w:r>
            <w:r w:rsidRPr="00A50ED1">
              <w:rPr>
                <w:lang w:val="uk-UA" w:eastAsia="ru-RU"/>
              </w:rPr>
              <w:br/>
            </w:r>
            <w:r w:rsidR="00A50ED1" w:rsidRPr="00A50ED1">
              <w:rPr>
                <w:rStyle w:val="a9"/>
                <w:b w:val="0"/>
                <w:color w:val="646464"/>
                <w:lang w:val="ru-RU"/>
              </w:rPr>
              <w:t>Електронна адреса:</w:t>
            </w:r>
            <w:r w:rsidR="00A50ED1" w:rsidRPr="00A50ED1">
              <w:rPr>
                <w:color w:val="646464"/>
                <w:lang w:val="ru-RU"/>
              </w:rPr>
              <w:t xml:space="preserve"> </w:t>
            </w:r>
            <w:hyperlink r:id="rId8" w:history="1">
              <w:r w:rsidR="00A50ED1" w:rsidRPr="00A50ED1">
                <w:rPr>
                  <w:rStyle w:val="a3"/>
                </w:rPr>
                <w:t>cnap</w:t>
              </w:r>
              <w:r w:rsidR="00A50ED1" w:rsidRPr="00A50ED1">
                <w:rPr>
                  <w:rStyle w:val="a3"/>
                  <w:lang w:val="ru-RU"/>
                </w:rPr>
                <w:t>@</w:t>
              </w:r>
              <w:r w:rsidR="00A50ED1" w:rsidRPr="00A50ED1">
                <w:rPr>
                  <w:rStyle w:val="a3"/>
                </w:rPr>
                <w:t>chernigiv</w:t>
              </w:r>
              <w:r w:rsidR="00A50ED1" w:rsidRPr="00A50ED1">
                <w:rPr>
                  <w:rStyle w:val="a3"/>
                  <w:lang w:val="ru-RU"/>
                </w:rPr>
                <w:t>-</w:t>
              </w:r>
              <w:r w:rsidR="00A50ED1" w:rsidRPr="00A50ED1">
                <w:rPr>
                  <w:rStyle w:val="a3"/>
                </w:rPr>
                <w:t>rada</w:t>
              </w:r>
              <w:r w:rsidR="00A50ED1" w:rsidRPr="00A50ED1">
                <w:rPr>
                  <w:rStyle w:val="a3"/>
                  <w:lang w:val="ru-RU"/>
                </w:rPr>
                <w:t>.</w:t>
              </w:r>
              <w:r w:rsidR="00A50ED1" w:rsidRPr="00A50ED1">
                <w:rPr>
                  <w:rStyle w:val="a3"/>
                </w:rPr>
                <w:t>gov</w:t>
              </w:r>
              <w:r w:rsidR="00A50ED1" w:rsidRPr="00A50ED1">
                <w:rPr>
                  <w:rStyle w:val="a3"/>
                  <w:lang w:val="ru-RU"/>
                </w:rPr>
                <w:t>.</w:t>
              </w:r>
              <w:r w:rsidR="00A50ED1" w:rsidRPr="00A50ED1">
                <w:rPr>
                  <w:rStyle w:val="a3"/>
                </w:rPr>
                <w:t>ua</w:t>
              </w:r>
            </w:hyperlink>
          </w:p>
          <w:p w:rsidR="001B3B89" w:rsidRPr="00A50ED1" w:rsidRDefault="00A50ED1" w:rsidP="00A50ED1">
            <w:pPr>
              <w:pStyle w:val="wrapper-text"/>
              <w:shd w:val="clear" w:color="auto" w:fill="FFFFFF"/>
              <w:spacing w:before="0" w:beforeAutospacing="0" w:after="0" w:afterAutospacing="0"/>
              <w:rPr>
                <w:rFonts w:cs="Calibri"/>
                <w:lang w:val="ru-RU" w:eastAsia="ru-RU"/>
              </w:rPr>
            </w:pPr>
            <w:r w:rsidRPr="00A50ED1">
              <w:rPr>
                <w:rStyle w:val="a9"/>
                <w:b w:val="0"/>
                <w:color w:val="646464"/>
              </w:rPr>
              <w:t>WEB</w:t>
            </w:r>
            <w:r w:rsidRPr="00A50ED1">
              <w:rPr>
                <w:rStyle w:val="a9"/>
                <w:b w:val="0"/>
                <w:color w:val="646464"/>
                <w:lang w:val="ru-RU"/>
              </w:rPr>
              <w:t>-сайт:</w:t>
            </w:r>
            <w:r w:rsidRPr="00A50ED1">
              <w:rPr>
                <w:color w:val="646464"/>
                <w:lang w:val="ru-RU"/>
              </w:rPr>
              <w:t xml:space="preserve"> </w:t>
            </w:r>
            <w:hyperlink r:id="rId9" w:history="1">
              <w:r w:rsidRPr="00A50ED1">
                <w:rPr>
                  <w:rStyle w:val="a3"/>
                  <w:color w:val="0F63A4"/>
                  <w:u w:val="none"/>
                </w:rPr>
                <w:t>www</w:t>
              </w:r>
              <w:r w:rsidRPr="00A50ED1">
                <w:rPr>
                  <w:rStyle w:val="a3"/>
                  <w:color w:val="0F63A4"/>
                  <w:u w:val="none"/>
                  <w:lang w:val="ru-RU"/>
                </w:rPr>
                <w:t>.</w:t>
              </w:r>
              <w:r w:rsidRPr="00A50ED1">
                <w:rPr>
                  <w:rStyle w:val="a3"/>
                  <w:color w:val="0F63A4"/>
                  <w:u w:val="none"/>
                </w:rPr>
                <w:t>admincher</w:t>
              </w:r>
              <w:r w:rsidRPr="00A50ED1">
                <w:rPr>
                  <w:rStyle w:val="a3"/>
                  <w:color w:val="0F63A4"/>
                  <w:u w:val="none"/>
                  <w:lang w:val="ru-RU"/>
                </w:rPr>
                <w:t>.</w:t>
              </w:r>
              <w:r w:rsidRPr="00A50ED1">
                <w:rPr>
                  <w:rStyle w:val="a3"/>
                  <w:color w:val="0F63A4"/>
                  <w:u w:val="none"/>
                </w:rPr>
                <w:t>gov</w:t>
              </w:r>
              <w:r w:rsidRPr="00A50ED1">
                <w:rPr>
                  <w:rStyle w:val="a3"/>
                  <w:color w:val="0F63A4"/>
                  <w:u w:val="none"/>
                  <w:lang w:val="ru-RU"/>
                </w:rPr>
                <w:t>.</w:t>
              </w:r>
              <w:r w:rsidRPr="00A50ED1">
                <w:rPr>
                  <w:rStyle w:val="a3"/>
                  <w:color w:val="0F63A4"/>
                  <w:u w:val="none"/>
                </w:rPr>
                <w:t>ua</w:t>
              </w:r>
            </w:hyperlink>
            <w:r w:rsidRPr="00A50ED1">
              <w:rPr>
                <w:color w:val="646464"/>
                <w:lang w:val="ru-RU"/>
              </w:rPr>
              <w:t xml:space="preserve"> </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1B3B89">
              <w:rPr>
                <w:rFonts w:ascii="Times New Roman" w:eastAsia="Times New Roman" w:hAnsi="Times New Roman" w:cs="Calibri"/>
                <w:b/>
                <w:sz w:val="24"/>
                <w:szCs w:val="24"/>
                <w:lang w:val="uk-UA" w:eastAsia="ru-RU"/>
              </w:rPr>
              <w:t>Нормативні акти, якими регламентується надання адміністративної послуги</w:t>
            </w:r>
          </w:p>
        </w:tc>
      </w:tr>
      <w:tr w:rsidR="001B3B89" w:rsidRPr="003E5338"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Закони України </w:t>
            </w:r>
            <w:r w:rsidRPr="00315192">
              <w:rPr>
                <w:rFonts w:ascii="Times New Roman" w:eastAsia="Times New Roman" w:hAnsi="Times New Roman" w:cs="Calibri"/>
                <w:sz w:val="24"/>
                <w:szCs w:val="24"/>
                <w:lang w:val="uk-UA" w:eastAsia="ru-RU"/>
              </w:rPr>
              <w:tab/>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9781" w:type="dxa"/>
            <w:tcBorders>
              <w:top w:val="single" w:sz="4" w:space="0" w:color="auto"/>
              <w:left w:val="single" w:sz="4" w:space="0" w:color="auto"/>
              <w:bottom w:val="single" w:sz="4" w:space="0" w:color="auto"/>
              <w:right w:val="single" w:sz="4" w:space="0" w:color="auto"/>
            </w:tcBorders>
          </w:tcPr>
          <w:p w:rsidR="003E2271" w:rsidRDefault="003E2271"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lastRenderedPageBreak/>
              <w:t xml:space="preserve">Закон України "Про адміністративні послуги" </w:t>
            </w:r>
          </w:p>
          <w:p w:rsidR="004367E3" w:rsidRPr="00F70897"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lastRenderedPageBreak/>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p w:rsidR="00A363CE" w:rsidRPr="00F70897"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свободу пересування та вільний вибір місця проживання в Україні" </w:t>
            </w:r>
          </w:p>
          <w:p w:rsidR="00A363CE"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місцеве самоврядування</w:t>
            </w:r>
            <w:r w:rsidR="003E2271">
              <w:rPr>
                <w:rFonts w:ascii="Times New Roman" w:eastAsia="Calibri" w:hAnsi="Times New Roman" w:cs="Times New Roman"/>
                <w:sz w:val="24"/>
                <w:szCs w:val="24"/>
                <w:lang w:val="uk-UA"/>
              </w:rPr>
              <w:t xml:space="preserve"> в Україні</w:t>
            </w:r>
            <w:r w:rsidRPr="00F70897">
              <w:rPr>
                <w:rFonts w:ascii="Times New Roman" w:eastAsia="Calibri" w:hAnsi="Times New Roman" w:cs="Times New Roman"/>
                <w:sz w:val="24"/>
                <w:szCs w:val="24"/>
                <w:lang w:val="uk-UA"/>
              </w:rPr>
              <w:t xml:space="preserve">" </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адміністративн</w:t>
            </w:r>
            <w:r>
              <w:rPr>
                <w:rFonts w:ascii="Times New Roman" w:eastAsia="Calibri" w:hAnsi="Times New Roman" w:cs="Times New Roman"/>
                <w:sz w:val="24"/>
                <w:szCs w:val="24"/>
                <w:lang w:val="uk-UA"/>
              </w:rPr>
              <w:t>у процедуру</w:t>
            </w:r>
            <w:r w:rsidRPr="00F70897">
              <w:rPr>
                <w:rFonts w:ascii="Times New Roman" w:eastAsia="Calibri" w:hAnsi="Times New Roman" w:cs="Times New Roman"/>
                <w:sz w:val="24"/>
                <w:szCs w:val="24"/>
                <w:lang w:val="uk-UA"/>
              </w:rPr>
              <w:t xml:space="preserve">" </w:t>
            </w:r>
          </w:p>
          <w:p w:rsidR="00A363CE" w:rsidRPr="00010EBC" w:rsidRDefault="00A363CE" w:rsidP="00581FF8">
            <w:pPr>
              <w:spacing w:after="0" w:line="240" w:lineRule="auto"/>
              <w:ind w:firstLine="340"/>
              <w:jc w:val="both"/>
              <w:rPr>
                <w:rFonts w:ascii="Times New Roman" w:eastAsia="Calibri" w:hAnsi="Times New Roman" w:cs="Times New Roman"/>
                <w:color w:val="FF0000"/>
                <w:sz w:val="24"/>
                <w:szCs w:val="24"/>
                <w:lang w:val="uk-UA"/>
              </w:rPr>
            </w:pPr>
            <w:r w:rsidRPr="00010EBC">
              <w:rPr>
                <w:rFonts w:ascii="Times New Roman" w:eastAsia="Calibri" w:hAnsi="Times New Roman" w:cs="Times New Roman"/>
                <w:color w:val="FF0000"/>
                <w:sz w:val="24"/>
                <w:szCs w:val="24"/>
                <w:lang w:val="uk-UA"/>
              </w:rPr>
              <w:t xml:space="preserve">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порядок виїзду з України і в'їзду в Україну громадян України</w:t>
            </w:r>
            <w:r>
              <w:rPr>
                <w:rFonts w:ascii="Times New Roman" w:eastAsia="Calibri" w:hAnsi="Times New Roman" w:cs="Times New Roman"/>
                <w:sz w:val="24"/>
                <w:szCs w:val="24"/>
                <w:lang w:val="uk-UA"/>
              </w:rPr>
              <w:t>"</w:t>
            </w:r>
          </w:p>
          <w:p w:rsidR="00962628" w:rsidRDefault="00962628" w:rsidP="00581FF8">
            <w:pPr>
              <w:spacing w:after="0" w:line="240" w:lineRule="auto"/>
              <w:ind w:firstLine="34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Закон України "</w:t>
            </w:r>
            <w:r w:rsidRPr="00962628">
              <w:rPr>
                <w:rFonts w:ascii="Times New Roman" w:eastAsia="Calibri" w:hAnsi="Times New Roman" w:cs="Times New Roman"/>
                <w:sz w:val="24"/>
                <w:szCs w:val="24"/>
                <w:lang w:val="uk-UA"/>
              </w:rPr>
              <w:t>Про біженців та осіб, які потребують додаткового або тимчасового захисту</w:t>
            </w:r>
            <w:r>
              <w:rPr>
                <w:rFonts w:ascii="Times New Roman" w:eastAsia="Calibri" w:hAnsi="Times New Roman" w:cs="Times New Roman"/>
                <w:sz w:val="24"/>
                <w:szCs w:val="24"/>
                <w:lang w:val="uk-UA"/>
              </w:rPr>
              <w:t>"</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державну реєстрацію речових прав на нерухоме майно та їх обтяжень</w:t>
            </w:r>
            <w:r>
              <w:rPr>
                <w:rFonts w:ascii="Times New Roman" w:eastAsia="Calibri" w:hAnsi="Times New Roman" w:cs="Times New Roman"/>
                <w:sz w:val="24"/>
                <w:szCs w:val="24"/>
                <w:lang w:val="uk-UA"/>
              </w:rPr>
              <w:t>"</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"Про іпотеку"</w:t>
            </w:r>
          </w:p>
          <w:p w:rsidR="00010EBC" w:rsidRPr="00010EBC" w:rsidRDefault="00010EBC" w:rsidP="00581FF8">
            <w:pPr>
              <w:shd w:val="clear" w:color="auto" w:fill="FFFFFF"/>
              <w:spacing w:after="0" w:line="240" w:lineRule="auto"/>
              <w:ind w:firstLine="340"/>
              <w:jc w:val="both"/>
              <w:outlineLvl w:val="1"/>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w:t>
            </w:r>
            <w:r w:rsidRPr="00010EBC">
              <w:rPr>
                <w:rFonts w:ascii="Times New Roman" w:eastAsia="Calibri" w:hAnsi="Times New Roman" w:cs="Times New Roman"/>
                <w:sz w:val="24"/>
                <w:szCs w:val="24"/>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Times New Roman" w:eastAsia="Calibri" w:hAnsi="Times New Roman" w:cs="Times New Roman"/>
                <w:sz w:val="24"/>
                <w:szCs w:val="24"/>
                <w:lang w:val="uk-UA"/>
              </w:rPr>
              <w:t>"</w:t>
            </w:r>
          </w:p>
          <w:p w:rsidR="00010EBC" w:rsidRPr="00F70897" w:rsidRDefault="00010EBC"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"Про нотаріат"</w:t>
            </w:r>
          </w:p>
          <w:p w:rsidR="00706A96" w:rsidRPr="00F70897" w:rsidRDefault="00706A96"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Кодекс України про адміністративні правопорушення</w:t>
            </w:r>
          </w:p>
          <w:p w:rsidR="00D262AF" w:rsidRPr="00F70897" w:rsidRDefault="00D262AF"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Цивільний кодекс України </w:t>
            </w:r>
          </w:p>
          <w:p w:rsidR="00A363CE" w:rsidRPr="00F70897" w:rsidRDefault="00706A96" w:rsidP="007167BD">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Сімейний кодекс України</w:t>
            </w:r>
          </w:p>
        </w:tc>
      </w:tr>
      <w:tr w:rsidR="001B3B89" w:rsidRPr="00705664"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Акти </w:t>
            </w:r>
            <w:r w:rsidRPr="00E47F23">
              <w:rPr>
                <w:rFonts w:ascii="Times New Roman" w:eastAsia="Calibri" w:hAnsi="Times New Roman" w:cs="Times New Roman"/>
                <w:sz w:val="24"/>
                <w:szCs w:val="24"/>
                <w:lang w:val="uk-UA"/>
              </w:rPr>
              <w:t xml:space="preserve">Кабінету Міністрів України </w:t>
            </w:r>
          </w:p>
        </w:tc>
        <w:tc>
          <w:tcPr>
            <w:tcW w:w="9781" w:type="dxa"/>
            <w:tcBorders>
              <w:top w:val="single" w:sz="4" w:space="0" w:color="auto"/>
              <w:left w:val="single" w:sz="4" w:space="0" w:color="auto"/>
              <w:bottom w:val="single" w:sz="4" w:space="0" w:color="auto"/>
              <w:right w:val="single" w:sz="4" w:space="0" w:color="auto"/>
            </w:tcBorders>
          </w:tcPr>
          <w:p w:rsidR="00010EBC" w:rsidRDefault="001B3B89"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sidR="00010EBC">
              <w:rPr>
                <w:rFonts w:eastAsia="Calibri"/>
                <w:lang w:val="uk-UA"/>
              </w:rPr>
              <w:t>07.02.2022 № 265</w:t>
            </w:r>
            <w:r w:rsidR="00F70897" w:rsidRPr="00F70897">
              <w:rPr>
                <w:rFonts w:eastAsia="Calibri"/>
                <w:lang w:val="uk-UA"/>
              </w:rPr>
              <w:t xml:space="preserve"> </w:t>
            </w:r>
            <w:r w:rsidRPr="00F70897">
              <w:rPr>
                <w:rFonts w:eastAsia="Calibri"/>
                <w:lang w:val="uk-UA"/>
              </w:rPr>
              <w:t>"</w:t>
            </w:r>
            <w:r w:rsidR="00010EBC" w:rsidRPr="00010EBC">
              <w:rPr>
                <w:rFonts w:eastAsia="Calibri"/>
                <w:lang w:val="uk-UA"/>
              </w:rPr>
              <w:t>Деякі питання декларування і реєстрації місця проживання та ведення реєстрів територіальних громад</w:t>
            </w:r>
            <w:r w:rsidR="00010EBC">
              <w:rPr>
                <w:rFonts w:eastAsia="Calibri"/>
                <w:lang w:val="uk-UA"/>
              </w:rPr>
              <w:t>"</w:t>
            </w:r>
          </w:p>
          <w:p w:rsidR="00010EBC" w:rsidRDefault="00010EBC"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30.12.2022 № 1487 "</w:t>
            </w:r>
            <w:r w:rsidRPr="00010EBC">
              <w:rPr>
                <w:rFonts w:eastAsia="Calibri"/>
                <w:lang w:val="uk-UA"/>
              </w:rPr>
              <w:t>Про затвердження Порядку організації та ведення військового обліку призовників, військовозобов’язаних та резервістів</w:t>
            </w:r>
            <w:r>
              <w:rPr>
                <w:rFonts w:eastAsia="Calibri"/>
                <w:lang w:val="uk-UA"/>
              </w:rPr>
              <w:t>"</w:t>
            </w:r>
          </w:p>
          <w:p w:rsidR="00010EBC" w:rsidRDefault="00010EBC"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 xml:space="preserve">04.08.2023 № 820 </w:t>
            </w:r>
            <w:r w:rsidRPr="00010EBC">
              <w:rPr>
                <w:rFonts w:eastAsia="Calibri"/>
                <w:lang w:val="uk-UA"/>
              </w:rPr>
              <w:t xml:space="preserve">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w:t>
            </w:r>
            <w:r>
              <w:rPr>
                <w:rFonts w:eastAsia="Calibri"/>
                <w:lang w:val="uk-UA"/>
              </w:rPr>
              <w:t>07.02.</w:t>
            </w:r>
            <w:r w:rsidRPr="00010EBC">
              <w:rPr>
                <w:rFonts w:eastAsia="Calibri"/>
                <w:lang w:val="uk-UA"/>
              </w:rPr>
              <w:t>2022 № 265</w:t>
            </w:r>
            <w:r>
              <w:rPr>
                <w:rFonts w:eastAsia="Calibri"/>
                <w:lang w:val="uk-UA"/>
              </w:rPr>
              <w:t>"</w:t>
            </w:r>
          </w:p>
          <w:p w:rsidR="001B3B89" w:rsidRDefault="00010EBC" w:rsidP="00581FF8">
            <w:pPr>
              <w:pStyle w:val="Default"/>
              <w:ind w:firstLine="340"/>
              <w:jc w:val="both"/>
              <w:rPr>
                <w:lang w:val="uk-UA"/>
              </w:rPr>
            </w:pPr>
            <w:r w:rsidRPr="00F70897">
              <w:rPr>
                <w:rFonts w:eastAsia="Calibri"/>
                <w:lang w:val="uk-UA"/>
              </w:rPr>
              <w:t xml:space="preserve">Постанова Кабінету Міністрів України від </w:t>
            </w:r>
            <w:r>
              <w:rPr>
                <w:rFonts w:eastAsia="Calibri"/>
                <w:lang w:val="uk-UA"/>
              </w:rPr>
              <w:t>04.12.2019 № 1</w:t>
            </w:r>
            <w:r w:rsidR="00597E16">
              <w:rPr>
                <w:rFonts w:eastAsia="Calibri"/>
                <w:lang w:val="uk-UA"/>
              </w:rPr>
              <w:t>137 "</w:t>
            </w:r>
            <w:r w:rsidR="00597E16" w:rsidRPr="00597E16">
              <w:rPr>
                <w:rFonts w:eastAsia="Calibri"/>
                <w:lang w:val="uk-UA"/>
              </w:rPr>
              <w:t>Питання Єдиного державного вебпорталу електронних послуг та Реєстру адміністративних послуг</w:t>
            </w:r>
            <w:r w:rsidR="00597E16">
              <w:rPr>
                <w:rFonts w:eastAsia="Calibri"/>
                <w:lang w:val="uk-UA"/>
              </w:rPr>
              <w:t>"</w:t>
            </w:r>
            <w:r w:rsidR="00F70897" w:rsidRPr="00F70897">
              <w:rPr>
                <w:lang w:val="uk-UA"/>
              </w:rPr>
              <w:t xml:space="preserve"> </w:t>
            </w:r>
          </w:p>
          <w:p w:rsidR="0013236B" w:rsidRPr="00010EBC" w:rsidRDefault="0013236B" w:rsidP="00581FF8">
            <w:pPr>
              <w:pStyle w:val="Default"/>
              <w:ind w:firstLine="340"/>
              <w:jc w:val="both"/>
              <w:rPr>
                <w:rFonts w:eastAsia="Calibri"/>
                <w:lang w:val="uk-UA"/>
              </w:rPr>
            </w:pPr>
            <w:r w:rsidRPr="00F70897">
              <w:rPr>
                <w:rFonts w:eastAsia="Calibri"/>
                <w:lang w:val="uk-UA"/>
              </w:rPr>
              <w:t>Постанова Кабінету Міністрів України від</w:t>
            </w:r>
            <w:r>
              <w:rPr>
                <w:rFonts w:eastAsia="Calibri"/>
                <w:lang w:val="uk-UA"/>
              </w:rPr>
              <w:t xml:space="preserve"> </w:t>
            </w:r>
            <w:r w:rsidRPr="006608A9">
              <w:rPr>
                <w:rFonts w:eastAsia="Calibri"/>
                <w:lang w:val="uk-UA"/>
              </w:rPr>
              <w:t>21</w:t>
            </w:r>
            <w:r>
              <w:rPr>
                <w:rFonts w:eastAsia="Calibri"/>
                <w:lang w:val="uk-UA"/>
              </w:rPr>
              <w:t xml:space="preserve">.10.2022 </w:t>
            </w:r>
            <w:r w:rsidRPr="006608A9">
              <w:rPr>
                <w:rFonts w:eastAsia="Calibri"/>
                <w:lang w:val="uk-UA"/>
              </w:rPr>
              <w:t>№ 1202</w:t>
            </w:r>
            <w:r>
              <w:rPr>
                <w:rFonts w:eastAsia="Calibri"/>
                <w:lang w:val="uk-UA"/>
              </w:rPr>
              <w:t xml:space="preserve"> "</w:t>
            </w:r>
            <w:r w:rsidRPr="006608A9">
              <w:rPr>
                <w:rFonts w:eastAsia="Calibri"/>
                <w:lang w:val="uk-UA"/>
              </w:rPr>
              <w:t>Деякі питання реалізації актів законодавства у сфері міграції в умовах воєнного стану</w:t>
            </w:r>
            <w:r>
              <w:rPr>
                <w:rFonts w:eastAsia="Calibri"/>
                <w:lang w:val="uk-UA"/>
              </w:rPr>
              <w:t>"</w:t>
            </w:r>
          </w:p>
        </w:tc>
      </w:tr>
      <w:tr w:rsidR="00427002" w:rsidRPr="001B3B89"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6. </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центральних органів виконавчої влади</w:t>
            </w:r>
          </w:p>
        </w:tc>
        <w:tc>
          <w:tcPr>
            <w:tcW w:w="9781" w:type="dxa"/>
            <w:tcBorders>
              <w:top w:val="single" w:sz="4" w:space="0" w:color="auto"/>
              <w:left w:val="single" w:sz="4" w:space="0" w:color="auto"/>
              <w:bottom w:val="single" w:sz="4" w:space="0" w:color="auto"/>
              <w:right w:val="single" w:sz="4" w:space="0" w:color="auto"/>
            </w:tcBorders>
          </w:tcPr>
          <w:p w:rsidR="00427002" w:rsidRPr="004818D5" w:rsidRDefault="00427002" w:rsidP="00427002">
            <w:pPr>
              <w:pStyle w:val="Default"/>
              <w:ind w:firstLine="340"/>
              <w:jc w:val="both"/>
              <w:rPr>
                <w:rFonts w:eastAsia="Calibri"/>
                <w:lang w:val="uk-UA"/>
              </w:rPr>
            </w:pPr>
          </w:p>
        </w:tc>
      </w:tr>
      <w:tr w:rsidR="00427002" w:rsidRPr="00F21CB1"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місцевих органів виконавчої влади / місцевого самоврядування</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tabs>
                <w:tab w:val="left" w:pos="151"/>
              </w:tabs>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Рішення Чернігівської міської ради від 26.12.2012 "Про Порядок організації роботи учасників Центру надання адміністративних послуг м. Чернігова" (28 сесія 6 скликання) із змінами та доповненнями</w:t>
            </w:r>
          </w:p>
          <w:p w:rsidR="00427002" w:rsidRPr="004818D5" w:rsidRDefault="00427002" w:rsidP="00760EC4">
            <w:pPr>
              <w:spacing w:after="0" w:line="240" w:lineRule="auto"/>
              <w:ind w:firstLine="340"/>
              <w:jc w:val="both"/>
              <w:rPr>
                <w:rFonts w:ascii="Times New Roman" w:eastAsia="Times New Roman" w:hAnsi="Times New Roman" w:cs="Times New Roman"/>
                <w:sz w:val="24"/>
                <w:szCs w:val="24"/>
                <w:highlight w:val="yellow"/>
                <w:lang w:val="uk-UA" w:eastAsia="ru-RU"/>
              </w:rPr>
            </w:pPr>
            <w:r w:rsidRPr="00550DC9">
              <w:rPr>
                <w:rFonts w:ascii="Times New Roman" w:eastAsia="Times New Roman" w:hAnsi="Times New Roman" w:cs="Times New Roman"/>
                <w:sz w:val="24"/>
                <w:szCs w:val="24"/>
                <w:lang w:val="uk-UA" w:eastAsia="ru-RU"/>
              </w:rPr>
              <w:t xml:space="preserve">Рішення Чернігівської міської ради від 31.03.2016 № 6/VІІ-11 </w:t>
            </w:r>
            <w:r>
              <w:rPr>
                <w:rFonts w:ascii="Times New Roman" w:eastAsia="Times New Roman" w:hAnsi="Times New Roman" w:cs="Times New Roman"/>
                <w:sz w:val="24"/>
                <w:szCs w:val="24"/>
                <w:lang w:val="uk-UA" w:eastAsia="ru-RU"/>
              </w:rPr>
              <w:t>"</w:t>
            </w:r>
            <w:r w:rsidRPr="00550DC9">
              <w:rPr>
                <w:rFonts w:ascii="Times New Roman" w:eastAsia="Times New Roman" w:hAnsi="Times New Roman" w:cs="Times New Roman"/>
                <w:sz w:val="24"/>
                <w:szCs w:val="24"/>
                <w:lang w:val="uk-UA" w:eastAsia="ru-RU"/>
              </w:rPr>
              <w:t>Про визначення органу, що здійснює</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реєстрацію, зняття з реєстрації місця</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проживання особи</w:t>
            </w:r>
            <w:r>
              <w:rPr>
                <w:rFonts w:ascii="Times New Roman" w:eastAsia="Times New Roman" w:hAnsi="Times New Roman" w:cs="Times New Roman"/>
                <w:sz w:val="24"/>
                <w:szCs w:val="24"/>
                <w:lang w:val="uk-UA" w:eastAsia="ru-RU"/>
              </w:rPr>
              <w:t xml:space="preserve">" </w:t>
            </w:r>
          </w:p>
        </w:tc>
      </w:tr>
      <w:tr w:rsidR="00427002"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427002" w:rsidRPr="004818D5" w:rsidRDefault="00427002" w:rsidP="00427002">
            <w:pPr>
              <w:spacing w:before="120" w:after="120" w:line="240" w:lineRule="auto"/>
              <w:jc w:val="center"/>
              <w:rPr>
                <w:rFonts w:ascii="Times New Roman" w:eastAsia="Times New Roman" w:hAnsi="Times New Roman" w:cs="Calibri"/>
                <w:b/>
                <w:sz w:val="24"/>
                <w:szCs w:val="24"/>
                <w:highlight w:val="yellow"/>
                <w:lang w:val="uk-UA" w:eastAsia="ru-RU"/>
              </w:rPr>
            </w:pPr>
            <w:r w:rsidRPr="00F70897">
              <w:rPr>
                <w:rFonts w:ascii="Times New Roman" w:eastAsia="Times New Roman" w:hAnsi="Times New Roman" w:cs="Calibri"/>
                <w:b/>
                <w:sz w:val="24"/>
                <w:szCs w:val="24"/>
                <w:lang w:val="uk-UA" w:eastAsia="ru-RU"/>
              </w:rPr>
              <w:t>Умови отримання адміністративної послуги</w:t>
            </w:r>
          </w:p>
        </w:tc>
      </w:tr>
      <w:tr w:rsidR="00427002" w:rsidRPr="00F21CB1" w:rsidTr="00F70897">
        <w:trPr>
          <w:trHeight w:val="541"/>
        </w:trPr>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8.</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Підстава для о</w:t>
            </w:r>
            <w:r>
              <w:rPr>
                <w:rFonts w:ascii="Times New Roman" w:eastAsia="Times New Roman" w:hAnsi="Times New Roman" w:cs="Calibri"/>
                <w:sz w:val="24"/>
                <w:szCs w:val="24"/>
                <w:lang w:val="uk-UA" w:eastAsia="ru-RU"/>
              </w:rPr>
              <w:t>тримання</w:t>
            </w:r>
            <w:r w:rsidRPr="00315192">
              <w:rPr>
                <w:rFonts w:ascii="Times New Roman" w:eastAsia="Times New Roman" w:hAnsi="Times New Roman" w:cs="Calibri"/>
                <w:sz w:val="24"/>
                <w:szCs w:val="24"/>
                <w:lang w:val="uk-UA" w:eastAsia="ru-RU"/>
              </w:rPr>
              <w:t xml:space="preserve">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427002" w:rsidRPr="008148C9"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8148C9">
              <w:rPr>
                <w:color w:val="000000"/>
                <w:lang w:val="uk-UA"/>
              </w:rPr>
              <w:t>Заява про реєстрацію місця перебування фізичної особи/законного представника/представника на підставі довіреності, посвідченої в установленому законом  порядку, (далі – представник), уповноваженої особи житла або уповноваженої особи спеціалізованої соціальної установи, закладу для бездомних осіб, іншого надавача соціальних послуг з проживання за формою, затвердженою Кабінетом Міністрів України.</w:t>
            </w:r>
          </w:p>
          <w:p w:rsidR="00427002" w:rsidRPr="008148C9" w:rsidRDefault="00427002" w:rsidP="00427002">
            <w:pPr>
              <w:pStyle w:val="rvps2"/>
              <w:shd w:val="clear" w:color="auto" w:fill="FFFFFF"/>
              <w:spacing w:before="120" w:beforeAutospacing="0" w:after="0" w:afterAutospacing="0"/>
              <w:ind w:firstLine="317"/>
              <w:jc w:val="both"/>
              <w:textAlignment w:val="baseline"/>
              <w:rPr>
                <w:color w:val="000000"/>
                <w:lang w:val="uk-UA"/>
              </w:rPr>
            </w:pPr>
            <w:r w:rsidRPr="008148C9">
              <w:rPr>
                <w:color w:val="000000"/>
                <w:lang w:val="uk-UA"/>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rsidR="00427002" w:rsidRPr="00114E44" w:rsidRDefault="00427002" w:rsidP="00427002">
            <w:pPr>
              <w:pStyle w:val="rvps2"/>
              <w:shd w:val="clear" w:color="auto" w:fill="FFFFFF"/>
              <w:spacing w:before="0" w:beforeAutospacing="0" w:after="0" w:afterAutospacing="0"/>
              <w:ind w:firstLine="317"/>
              <w:jc w:val="both"/>
              <w:textAlignment w:val="baseline"/>
              <w:rPr>
                <w:rFonts w:cs="Calibri"/>
                <w:highlight w:val="yellow"/>
                <w:lang w:val="uk-UA"/>
              </w:rPr>
            </w:pPr>
            <w:r w:rsidRPr="008148C9">
              <w:rPr>
                <w:color w:val="000000"/>
                <w:lang w:val="uk-UA"/>
              </w:rPr>
              <w:t xml:space="preserve">Батьки або інші законні представники зобов’язані задекларувати/зареєструвати місце проживання (перебування) новонародженої дитини протягом трьох місяців з дня державної реєстрації її народження. </w:t>
            </w:r>
          </w:p>
        </w:tc>
      </w:tr>
      <w:tr w:rsidR="00427002" w:rsidRPr="00F21CB1"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9.</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П</w:t>
            </w:r>
            <w:r w:rsidRPr="00315192">
              <w:rPr>
                <w:rFonts w:ascii="Times New Roman" w:eastAsia="Times New Roman" w:hAnsi="Times New Roman" w:cs="Calibri"/>
                <w:sz w:val="24"/>
                <w:szCs w:val="24"/>
                <w:lang w:val="uk-UA" w:eastAsia="ru-RU"/>
              </w:rPr>
              <w:t xml:space="preserve">ерелік документів, необхідних для отримання адміністративної послуги, </w:t>
            </w:r>
            <w:r>
              <w:rPr>
                <w:rFonts w:ascii="Times New Roman" w:eastAsia="Times New Roman" w:hAnsi="Times New Roman" w:cs="Calibri"/>
                <w:sz w:val="24"/>
                <w:szCs w:val="24"/>
                <w:lang w:val="uk-UA" w:eastAsia="ru-RU"/>
              </w:rPr>
              <w:t>т</w:t>
            </w:r>
            <w:r w:rsidRPr="00315192">
              <w:rPr>
                <w:rFonts w:ascii="Times New Roman" w:eastAsia="Times New Roman" w:hAnsi="Times New Roman" w:cs="Calibri"/>
                <w:sz w:val="24"/>
                <w:szCs w:val="24"/>
                <w:lang w:val="uk-UA" w:eastAsia="ru-RU"/>
              </w:rPr>
              <w:t xml:space="preserve">а </w:t>
            </w:r>
            <w:r>
              <w:rPr>
                <w:rFonts w:ascii="Times New Roman" w:eastAsia="Times New Roman" w:hAnsi="Times New Roman" w:cs="Calibri"/>
                <w:sz w:val="24"/>
                <w:szCs w:val="24"/>
                <w:lang w:val="uk-UA" w:eastAsia="ru-RU"/>
              </w:rPr>
              <w:t>умови отримання адміністративної послуги</w:t>
            </w:r>
            <w:r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B35FBD">
              <w:rPr>
                <w:rFonts w:ascii="Times New Roman" w:eastAsia="Calibri" w:hAnsi="Times New Roman" w:cs="Times New Roman"/>
                <w:sz w:val="24"/>
                <w:szCs w:val="24"/>
                <w:lang w:val="uk-UA"/>
              </w:rPr>
              <w:t>Для реєстрації місця</w:t>
            </w:r>
            <w:r w:rsidRPr="00C433A9">
              <w:rPr>
                <w:rFonts w:ascii="Times New Roman" w:eastAsia="Calibri" w:hAnsi="Times New Roman" w:cs="Times New Roman"/>
                <w:sz w:val="24"/>
                <w:szCs w:val="24"/>
                <w:lang w:val="uk-UA"/>
              </w:rPr>
              <w:t xml:space="preserve"> перебування особа або її законний представник (представник), уповноважена особа житла або уповноважена особа спеціалізованої соціальної установи, закладу для бездомних осіб, іншого надавача соціальних послуг з проживанням подає:</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1) заяву за формою згідно з додатками 2, 8</w:t>
            </w:r>
            <w:r>
              <w:rPr>
                <w:rFonts w:ascii="Times New Roman" w:eastAsia="Calibri" w:hAnsi="Times New Roman" w:cs="Times New Roman"/>
                <w:sz w:val="24"/>
                <w:szCs w:val="24"/>
                <w:lang w:val="uk-UA"/>
              </w:rPr>
              <w:t xml:space="preserve"> до </w:t>
            </w:r>
            <w:r w:rsidRPr="00C433A9">
              <w:rPr>
                <w:rFonts w:ascii="Times New Roman" w:eastAsia="Calibri" w:hAnsi="Times New Roman" w:cs="Times New Roman"/>
                <w:sz w:val="24"/>
                <w:szCs w:val="24"/>
                <w:lang w:val="uk-UA"/>
              </w:rPr>
              <w:t>П</w:t>
            </w:r>
            <w:r>
              <w:rPr>
                <w:rFonts w:ascii="Times New Roman" w:eastAsia="Calibri" w:hAnsi="Times New Roman" w:cs="Times New Roman"/>
                <w:sz w:val="24"/>
                <w:szCs w:val="24"/>
                <w:lang w:val="uk-UA"/>
              </w:rPr>
              <w:t xml:space="preserve">орядку </w:t>
            </w:r>
            <w:r w:rsidRPr="00C433A9">
              <w:rPr>
                <w:rFonts w:ascii="Times New Roman" w:eastAsia="Calibri" w:hAnsi="Times New Roman" w:cs="Times New Roman"/>
                <w:sz w:val="24"/>
                <w:szCs w:val="24"/>
                <w:lang w:val="uk-UA"/>
              </w:rPr>
              <w:br/>
              <w:t>декларування та реєстрації місця проживання (перебування)</w:t>
            </w:r>
            <w:r>
              <w:rPr>
                <w:rFonts w:ascii="Times New Roman" w:eastAsia="Calibri" w:hAnsi="Times New Roman" w:cs="Times New Roman"/>
                <w:sz w:val="24"/>
                <w:szCs w:val="24"/>
                <w:lang w:val="uk-UA"/>
              </w:rPr>
              <w:t xml:space="preserve">, затвердженого </w:t>
            </w:r>
            <w:r w:rsidRPr="00C433A9">
              <w:rPr>
                <w:rFonts w:ascii="Times New Roman" w:eastAsia="Calibri" w:hAnsi="Times New Roman" w:cs="Times New Roman"/>
                <w:sz w:val="24"/>
                <w:szCs w:val="24"/>
                <w:lang w:val="uk-UA"/>
              </w:rPr>
              <w:t>Постанов</w:t>
            </w:r>
            <w:r>
              <w:rPr>
                <w:rFonts w:ascii="Times New Roman" w:eastAsia="Calibri" w:hAnsi="Times New Roman" w:cs="Times New Roman"/>
                <w:sz w:val="24"/>
                <w:szCs w:val="24"/>
                <w:lang w:val="uk-UA"/>
              </w:rPr>
              <w:t>ою</w:t>
            </w:r>
            <w:r w:rsidRPr="00C433A9">
              <w:rPr>
                <w:rFonts w:ascii="Times New Roman" w:eastAsia="Calibri" w:hAnsi="Times New Roman" w:cs="Times New Roman"/>
                <w:sz w:val="24"/>
                <w:szCs w:val="24"/>
                <w:lang w:val="uk-UA"/>
              </w:rPr>
              <w:t xml:space="preserve"> Кабінету Міністрів України від 07.02.2022 № 265 </w:t>
            </w:r>
            <w:r>
              <w:rPr>
                <w:rFonts w:ascii="Times New Roman" w:eastAsia="Calibri" w:hAnsi="Times New Roman" w:cs="Times New Roman"/>
                <w:sz w:val="24"/>
                <w:szCs w:val="24"/>
                <w:lang w:val="uk-UA"/>
              </w:rPr>
              <w:t>(далі – Порядок)</w:t>
            </w:r>
            <w:r w:rsidRPr="00C433A9">
              <w:rPr>
                <w:rFonts w:ascii="Times New Roman" w:eastAsia="Calibri" w:hAnsi="Times New Roman" w:cs="Times New Roman"/>
                <w:sz w:val="24"/>
                <w:szCs w:val="24"/>
                <w:lang w:val="uk-UA"/>
              </w:rPr>
              <w:t>;</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2) довідку про звернення за захистом в Україні;</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r w:rsidRPr="00C433A9">
              <w:rPr>
                <w:rFonts w:ascii="Times New Roman" w:eastAsia="Calibri" w:hAnsi="Times New Roman" w:cs="Times New Roman"/>
                <w:sz w:val="24"/>
                <w:szCs w:val="24"/>
                <w:lang w:val="uk-UA"/>
              </w:rPr>
              <w:t>) документи, що підтверджують:</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право на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перебування малолітніх та неповнолітніх дітей за адресою задекларованого/зареєстрованого місця проживання (перебування) батьків або законних представників (представників), або одного з них;</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 за формою згідно з додатком 4, копія посвідчення про взяття на облік бездомної особи, форма якого затверджується Мінсоцполітики (для осіб, які перебувають на обліку у таких установах або закладах)</w:t>
            </w:r>
            <w:r w:rsidR="00B35FBD">
              <w:rPr>
                <w:rFonts w:ascii="Times New Roman" w:eastAsia="Calibri" w:hAnsi="Times New Roman" w:cs="Times New Roman"/>
                <w:sz w:val="24"/>
                <w:szCs w:val="24"/>
                <w:lang w:val="uk-UA"/>
              </w:rPr>
              <w:t>.</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У разі подання заяви законним представником (представником) особи, крім зазначених </w:t>
            </w:r>
            <w:r>
              <w:rPr>
                <w:rFonts w:ascii="Times New Roman" w:eastAsia="Calibri" w:hAnsi="Times New Roman" w:cs="Times New Roman"/>
                <w:sz w:val="24"/>
                <w:szCs w:val="24"/>
                <w:lang w:val="uk-UA"/>
              </w:rPr>
              <w:t xml:space="preserve">вище </w:t>
            </w:r>
            <w:r w:rsidRPr="00C433A9">
              <w:rPr>
                <w:rFonts w:ascii="Times New Roman" w:eastAsia="Calibri" w:hAnsi="Times New Roman" w:cs="Times New Roman"/>
                <w:sz w:val="24"/>
                <w:szCs w:val="24"/>
                <w:lang w:val="uk-UA"/>
              </w:rPr>
              <w:t>документів, додатково подаються:</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1) документ, що посвідчує особу законного представника (представника);</w:t>
            </w:r>
          </w:p>
          <w:p w:rsidR="00427002" w:rsidRPr="00C433A9"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2) документ, що підтверджує повноваження особи як представника, крім випадків, коли заява подається законним представником малолітньої дитини.</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5732F7">
              <w:rPr>
                <w:rFonts w:ascii="Times New Roman" w:eastAsia="Calibri" w:hAnsi="Times New Roman" w:cs="Times New Roman"/>
                <w:sz w:val="24"/>
                <w:szCs w:val="24"/>
                <w:lang w:val="uk-UA"/>
              </w:rPr>
              <w:t xml:space="preserve">Іноземці, особи без громадянства, які для реєстрації місця проживання подали посвідку на постійне проживання або посвідку на тимчасове проживання, </w:t>
            </w:r>
            <w:r w:rsidRPr="005732F7">
              <w:rPr>
                <w:rFonts w:ascii="Times New Roman" w:eastAsia="Calibri" w:hAnsi="Times New Roman" w:cs="Times New Roman"/>
                <w:sz w:val="24"/>
                <w:szCs w:val="24"/>
                <w:u w:val="single"/>
                <w:lang w:val="uk-UA"/>
              </w:rPr>
              <w:t>додатково подають</w:t>
            </w:r>
            <w:r w:rsidRPr="005732F7">
              <w:rPr>
                <w:rFonts w:ascii="Times New Roman" w:eastAsia="Calibri" w:hAnsi="Times New Roman" w:cs="Times New Roman"/>
                <w:sz w:val="24"/>
                <w:szCs w:val="24"/>
                <w:lang w:val="uk-UA"/>
              </w:rPr>
              <w:t xml:space="preserve">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427002" w:rsidRPr="007012C8"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7012C8">
              <w:rPr>
                <w:rFonts w:ascii="Times New Roman" w:eastAsia="Calibri" w:hAnsi="Times New Roman" w:cs="Times New Roman"/>
                <w:sz w:val="24"/>
                <w:szCs w:val="24"/>
                <w:lang w:val="uk-UA"/>
              </w:rPr>
              <w:t>Особи, які досягли 14-річного віку, самостійно подають заяву про реєстрацію місця перебування.</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У разі подання заяви про реєстрацію місця перебування особою, яка не досягла 18-річного віку, реєстрація місця перебування здійснюється за згодою батьків або інших законних представників такої особи. Згода не надається у разі коли особа є здобувачем освіти та здійснює реєстрацію свого місця перебування в гуртожитку, що належить до сфери управління закладу освіти.</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У разі коли місце проживання батьків або інших законних представників особи віком до 18 років задекларовано/зареєстровано за однією адресою, згода іншого з батьків або законних представників не надається.</w:t>
            </w:r>
          </w:p>
          <w:p w:rsidR="00427002" w:rsidRPr="00C36807"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w:t>
            </w:r>
          </w:p>
          <w:p w:rsidR="00427002" w:rsidRPr="00C36807"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427002"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послуг з проживанням, в яких зазначеним особам надаються соціальні послуги відповідно до </w:t>
            </w:r>
            <w:hyperlink r:id="rId10" w:tgtFrame="_blank" w:history="1">
              <w:r w:rsidRPr="00C36807">
                <w:rPr>
                  <w:rFonts w:ascii="Times New Roman" w:eastAsia="Calibri" w:hAnsi="Times New Roman" w:cs="Times New Roman"/>
                  <w:sz w:val="24"/>
                  <w:szCs w:val="24"/>
                  <w:lang w:val="uk-UA"/>
                </w:rPr>
                <w:t>Закону України</w:t>
              </w:r>
            </w:hyperlink>
            <w:r w:rsidRPr="00C36807">
              <w:rPr>
                <w:rFonts w:ascii="Times New Roman" w:eastAsia="Calibri" w:hAnsi="Times New Roman" w:cs="Times New Roman"/>
                <w:sz w:val="24"/>
                <w:szCs w:val="24"/>
                <w:lang w:val="uk-UA"/>
              </w:rPr>
              <w:t> “Про соціальні послуги”.</w:t>
            </w:r>
          </w:p>
          <w:p w:rsidR="00427002" w:rsidRPr="00C36807" w:rsidRDefault="00427002" w:rsidP="00427002">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У разі коли особа, місце проживання якої задекларовано/зареєстровано, реєструє нове місце проживання з одночасним зняттям з попереднього місця проживання (перебування), заява про зняття із задекларованого/зареєстрованого місця проживання не подається.</w:t>
            </w:r>
          </w:p>
          <w:p w:rsidR="00427002" w:rsidRPr="00C36807" w:rsidRDefault="00427002" w:rsidP="00427002">
            <w:pPr>
              <w:pStyle w:val="rvps2"/>
              <w:shd w:val="clear" w:color="auto" w:fill="FFFFFF"/>
              <w:spacing w:before="120" w:beforeAutospacing="0" w:after="0" w:afterAutospacing="0"/>
              <w:ind w:firstLine="342"/>
              <w:jc w:val="both"/>
              <w:textAlignment w:val="baseline"/>
              <w:rPr>
                <w:rFonts w:cs="Calibri"/>
                <w:color w:val="002060"/>
                <w:lang w:val="uk-UA"/>
              </w:rPr>
            </w:pPr>
            <w:bookmarkStart w:id="1" w:name="n92"/>
            <w:bookmarkEnd w:id="1"/>
            <w:r w:rsidRPr="000F1097">
              <w:rPr>
                <w:color w:val="333333"/>
                <w:u w:val="single"/>
                <w:shd w:val="clear" w:color="auto" w:fill="FFFFFF"/>
                <w:lang w:val="uk-UA"/>
              </w:rPr>
              <w:t>У разі прийняття рішення про зміну нумерації будинків, перейменування географічних об’єктів, населених пунктів, адміністративно-територіальних одиниць, зміни в адміністративно-територіальному устрої</w:t>
            </w:r>
            <w:r w:rsidRPr="00C36807">
              <w:rPr>
                <w:color w:val="333333"/>
                <w:shd w:val="clear" w:color="auto" w:fill="FFFFFF"/>
                <w:lang w:val="uk-UA"/>
              </w:rPr>
              <w:t xml:space="preserve"> в порядку, встановленому законом, вносяться зміни до реєстру територіальної громади із збереженням попередніх даних про дату реєстрації/декларування місця проживання (перебування) із подальшим внесенням такої інформації до відомчої інформаційної системи ДМС та Єдиного державного демографічного реєстру.</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10.</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Порядок та спосіб подання документів, необхідних для отримання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Заявник для одержання адміністративної послуги звертається до органу реєстрації через </w:t>
            </w:r>
            <w:r w:rsidRPr="001B3B89">
              <w:rPr>
                <w:rFonts w:ascii="Times New Roman" w:eastAsia="Times New Roman" w:hAnsi="Times New Roman" w:cs="Calibri"/>
                <w:sz w:val="24"/>
                <w:szCs w:val="24"/>
                <w:lang w:val="uk-UA" w:eastAsia="ru-RU"/>
              </w:rPr>
              <w:t>Центр надання адміністративних послуг м. Чернігова</w:t>
            </w:r>
            <w:r>
              <w:rPr>
                <w:rFonts w:ascii="Times New Roman" w:eastAsia="Times New Roman" w:hAnsi="Times New Roman" w:cs="Calibri"/>
                <w:sz w:val="24"/>
                <w:szCs w:val="24"/>
                <w:lang w:val="uk-UA" w:eastAsia="ru-RU"/>
              </w:rPr>
              <w:t>.</w:t>
            </w:r>
          </w:p>
          <w:p w:rsidR="00427002" w:rsidRPr="00315192" w:rsidRDefault="00427002" w:rsidP="00427002">
            <w:pPr>
              <w:spacing w:after="0" w:line="240" w:lineRule="auto"/>
              <w:jc w:val="both"/>
              <w:rPr>
                <w:rFonts w:ascii="Times New Roman" w:eastAsia="Times New Roman" w:hAnsi="Times New Roman" w:cs="Calibri"/>
                <w:sz w:val="24"/>
                <w:szCs w:val="24"/>
                <w:lang w:val="uk-UA" w:eastAsia="ru-RU"/>
              </w:rPr>
            </w:pP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w:t>
            </w:r>
          </w:p>
        </w:tc>
        <w:tc>
          <w:tcPr>
            <w:tcW w:w="4536" w:type="dxa"/>
            <w:tcBorders>
              <w:top w:val="single" w:sz="4" w:space="0" w:color="auto"/>
              <w:left w:val="single" w:sz="4" w:space="0" w:color="auto"/>
              <w:bottom w:val="single" w:sz="4" w:space="0" w:color="auto"/>
              <w:right w:val="single" w:sz="4" w:space="0" w:color="auto"/>
            </w:tcBorders>
          </w:tcPr>
          <w:p w:rsidR="00427002" w:rsidRPr="004818D5" w:rsidRDefault="00427002" w:rsidP="00427002">
            <w:pPr>
              <w:spacing w:after="0" w:line="240" w:lineRule="auto"/>
              <w:rPr>
                <w:rFonts w:ascii="Times New Roman" w:eastAsia="Times New Roman" w:hAnsi="Times New Roman" w:cs="Calibri"/>
                <w:sz w:val="24"/>
                <w:szCs w:val="24"/>
                <w:highlight w:val="yellow"/>
                <w:lang w:val="uk-UA" w:eastAsia="ru-RU"/>
              </w:rPr>
            </w:pPr>
            <w:r w:rsidRPr="004E45B1">
              <w:rPr>
                <w:rFonts w:ascii="Times New Roman" w:eastAsia="Times New Roman" w:hAnsi="Times New Roman" w:cs="Calibri"/>
                <w:sz w:val="24"/>
                <w:szCs w:val="24"/>
                <w:lang w:val="uk-UA" w:eastAsia="ru-RU"/>
              </w:rPr>
              <w:t>Платність (безоплатність)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Pr="008D75A5" w:rsidRDefault="00427002" w:rsidP="00B35FBD">
            <w:pPr>
              <w:spacing w:after="0" w:line="240" w:lineRule="auto"/>
              <w:jc w:val="both"/>
              <w:rPr>
                <w:rFonts w:ascii="Times New Roman" w:eastAsia="Calibri" w:hAnsi="Times New Roman" w:cs="Times New Roman"/>
                <w:sz w:val="24"/>
                <w:szCs w:val="24"/>
                <w:highlight w:val="yellow"/>
              </w:rPr>
            </w:pPr>
            <w:r w:rsidRPr="00A922D7">
              <w:rPr>
                <w:rFonts w:ascii="Times New Roman" w:eastAsia="Calibri" w:hAnsi="Times New Roman" w:cs="Times New Roman"/>
                <w:sz w:val="24"/>
                <w:szCs w:val="24"/>
                <w:lang w:val="uk-UA"/>
              </w:rPr>
              <w:t xml:space="preserve">Адміністративна послуга </w:t>
            </w:r>
            <w:r>
              <w:rPr>
                <w:rFonts w:ascii="Times New Roman" w:eastAsia="Calibri" w:hAnsi="Times New Roman" w:cs="Times New Roman"/>
                <w:sz w:val="24"/>
                <w:szCs w:val="24"/>
                <w:lang w:val="uk-UA"/>
              </w:rPr>
              <w:t>є</w:t>
            </w:r>
            <w:r w:rsidRPr="00A922D7">
              <w:rPr>
                <w:rFonts w:ascii="Times New Roman" w:eastAsia="Calibri" w:hAnsi="Times New Roman" w:cs="Times New Roman"/>
                <w:sz w:val="24"/>
                <w:szCs w:val="24"/>
                <w:lang w:val="uk-UA"/>
              </w:rPr>
              <w:t xml:space="preserve"> </w:t>
            </w:r>
            <w:r w:rsidR="00B35FBD">
              <w:rPr>
                <w:rFonts w:ascii="Times New Roman" w:eastAsia="Calibri" w:hAnsi="Times New Roman" w:cs="Times New Roman"/>
                <w:sz w:val="24"/>
                <w:szCs w:val="24"/>
                <w:lang w:val="uk-UA"/>
              </w:rPr>
              <w:t>безоплатною</w:t>
            </w:r>
            <w:r w:rsidRPr="00A922D7">
              <w:rPr>
                <w:rFonts w:ascii="Times New Roman" w:eastAsia="Calibri" w:hAnsi="Times New Roman" w:cs="Times New Roman"/>
                <w:sz w:val="24"/>
                <w:szCs w:val="24"/>
                <w:lang w:val="uk-UA"/>
              </w:rPr>
              <w:t>.</w:t>
            </w:r>
          </w:p>
        </w:tc>
      </w:tr>
      <w:tr w:rsidR="00427002"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427002" w:rsidRPr="00FD4151" w:rsidRDefault="00427002" w:rsidP="00427002">
            <w:pPr>
              <w:spacing w:after="0" w:line="240" w:lineRule="auto"/>
              <w:jc w:val="center"/>
              <w:rPr>
                <w:rFonts w:ascii="Times New Roman" w:eastAsia="Times New Roman" w:hAnsi="Times New Roman" w:cs="Calibri"/>
                <w:b/>
                <w:sz w:val="24"/>
                <w:szCs w:val="24"/>
                <w:highlight w:val="cyan"/>
                <w:lang w:val="uk-UA" w:eastAsia="ru-RU"/>
              </w:rPr>
            </w:pPr>
            <w:r w:rsidRPr="00FD4151">
              <w:rPr>
                <w:rFonts w:ascii="Times New Roman" w:eastAsia="Times New Roman" w:hAnsi="Times New Roman" w:cs="Calibri"/>
                <w:b/>
                <w:sz w:val="24"/>
                <w:szCs w:val="24"/>
                <w:lang w:val="uk-UA" w:eastAsia="ru-RU"/>
              </w:rPr>
              <w:t>У разі платності:</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11.1</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Нормативно-правові акти, на підставі яких стягується плата </w:t>
            </w:r>
          </w:p>
        </w:tc>
        <w:tc>
          <w:tcPr>
            <w:tcW w:w="9781" w:type="dxa"/>
            <w:tcBorders>
              <w:top w:val="single" w:sz="4" w:space="0" w:color="auto"/>
              <w:left w:val="single" w:sz="4" w:space="0" w:color="auto"/>
              <w:bottom w:val="single" w:sz="4" w:space="0" w:color="auto"/>
              <w:right w:val="single" w:sz="4" w:space="0" w:color="auto"/>
            </w:tcBorders>
          </w:tcPr>
          <w:p w:rsidR="00427002" w:rsidRPr="004D60E2" w:rsidRDefault="00427002" w:rsidP="00427002">
            <w:pPr>
              <w:spacing w:after="0" w:line="240" w:lineRule="auto"/>
              <w:rPr>
                <w:rFonts w:ascii="Times New Roman" w:eastAsia="Times New Roman" w:hAnsi="Times New Roman" w:cs="Calibri"/>
                <w:sz w:val="24"/>
                <w:szCs w:val="24"/>
                <w:highlight w:val="cyan"/>
                <w:lang w:val="uk-UA" w:eastAsia="ru-RU"/>
              </w:rPr>
            </w:pPr>
            <w:r w:rsidRPr="00F70897">
              <w:rPr>
                <w:rFonts w:ascii="Times New Roman" w:eastAsia="Calibri" w:hAnsi="Times New Roman" w:cs="Times New Roman"/>
                <w:sz w:val="24"/>
                <w:szCs w:val="24"/>
                <w:lang w:val="uk-UA"/>
              </w:rPr>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11.2.</w:t>
            </w:r>
            <w:r w:rsidRPr="00315192">
              <w:rPr>
                <w:rFonts w:ascii="Times New Roman" w:eastAsia="Times New Roman" w:hAnsi="Times New Roman" w:cs="Calibri"/>
                <w:sz w:val="24"/>
                <w:szCs w:val="24"/>
                <w:lang w:val="uk-UA" w:eastAsia="ru-RU"/>
              </w:rPr>
              <w:tab/>
            </w:r>
          </w:p>
          <w:p w:rsidR="00427002" w:rsidRPr="00315192" w:rsidRDefault="00427002" w:rsidP="00427002">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Розмір та порядок внесення плати (адміністративного збору) за платну адміністративну послугу</w:t>
            </w:r>
            <w:r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427002" w:rsidRPr="004D60E2" w:rsidRDefault="00427002" w:rsidP="00B35FBD">
            <w:pPr>
              <w:pStyle w:val="rvps2"/>
              <w:shd w:val="clear" w:color="auto" w:fill="FFFFFF"/>
              <w:spacing w:before="0" w:beforeAutospacing="0" w:after="0" w:afterAutospacing="0"/>
              <w:ind w:firstLine="450"/>
              <w:jc w:val="both"/>
              <w:rPr>
                <w:lang w:val="uk-UA"/>
              </w:rPr>
            </w:pPr>
            <w:r>
              <w:rPr>
                <w:color w:val="333333"/>
                <w:shd w:val="clear" w:color="auto" w:fill="FFFFFF"/>
              </w:rPr>
              <w:t>Адміністративний збір не справляється</w:t>
            </w:r>
            <w:r>
              <w:rPr>
                <w:color w:val="333333"/>
                <w:shd w:val="clear" w:color="auto" w:fill="FFFFFF"/>
                <w:lang w:val="uk-UA"/>
              </w:rPr>
              <w:t xml:space="preserve"> за</w:t>
            </w:r>
            <w:r w:rsidR="00B35FBD">
              <w:rPr>
                <w:color w:val="333333"/>
                <w:shd w:val="clear" w:color="auto" w:fill="FFFFFF"/>
                <w:lang w:val="uk-UA"/>
              </w:rPr>
              <w:t xml:space="preserve"> </w:t>
            </w:r>
            <w:r>
              <w:rPr>
                <w:color w:val="333333"/>
                <w:shd w:val="clear" w:color="auto" w:fill="FFFFFF"/>
              </w:rPr>
              <w:t>реєстрацію місця перебування</w:t>
            </w:r>
            <w:r>
              <w:rPr>
                <w:color w:val="333333"/>
                <w:shd w:val="clear" w:color="auto" w:fill="FFFFFF"/>
                <w:lang w:val="uk-UA"/>
              </w:rPr>
              <w:t>.</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11.3.</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Розрахунковий рахунок для внесення плати</w:t>
            </w:r>
          </w:p>
        </w:tc>
        <w:tc>
          <w:tcPr>
            <w:tcW w:w="9781"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hd w:val="clear" w:color="auto" w:fill="FFFFFF"/>
              <w:spacing w:after="0" w:line="240" w:lineRule="auto"/>
              <w:ind w:firstLine="317"/>
              <w:jc w:val="both"/>
              <w:textAlignment w:val="baseline"/>
              <w:rPr>
                <w:rFonts w:ascii="Times New Roman" w:eastAsia="Times New Roman" w:hAnsi="Times New Roman" w:cs="Times New Roman"/>
                <w:sz w:val="24"/>
                <w:szCs w:val="24"/>
                <w:lang w:val="uk-UA" w:eastAsia="ru-RU"/>
              </w:rPr>
            </w:pPr>
            <w:r w:rsidRPr="00315192">
              <w:rPr>
                <w:rFonts w:ascii="Times New Roman" w:eastAsia="Times New Roman" w:hAnsi="Times New Roman" w:cs="Calibri"/>
                <w:sz w:val="24"/>
                <w:szCs w:val="24"/>
                <w:lang w:val="uk-UA" w:eastAsia="ru-RU"/>
              </w:rPr>
              <w:t xml:space="preserve"> </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12.</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Строк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Pr="000924AC" w:rsidRDefault="00427002" w:rsidP="00B35FBD">
            <w:pPr>
              <w:spacing w:after="0" w:line="240" w:lineRule="auto"/>
              <w:ind w:firstLine="317"/>
              <w:jc w:val="both"/>
              <w:rPr>
                <w:rFonts w:ascii="Times New Roman" w:eastAsia="Times New Roman" w:hAnsi="Times New Roman" w:cs="Calibri"/>
                <w:sz w:val="24"/>
                <w:szCs w:val="24"/>
                <w:lang w:val="uk-UA" w:eastAsia="ru-RU"/>
              </w:rPr>
            </w:pPr>
            <w:r w:rsidRPr="00F61BF5">
              <w:rPr>
                <w:rFonts w:ascii="Times New Roman" w:hAnsi="Times New Roman" w:cs="Times New Roman"/>
                <w:sz w:val="24"/>
                <w:szCs w:val="24"/>
              </w:rPr>
              <w:t>Реєстрація місця</w:t>
            </w:r>
            <w:r w:rsidR="00B35FBD">
              <w:rPr>
                <w:rFonts w:ascii="Times New Roman" w:hAnsi="Times New Roman" w:cs="Times New Roman"/>
                <w:sz w:val="24"/>
                <w:szCs w:val="24"/>
                <w:lang w:val="uk-UA"/>
              </w:rPr>
              <w:t xml:space="preserve"> </w:t>
            </w:r>
            <w:r w:rsidRPr="00F61BF5">
              <w:rPr>
                <w:rFonts w:ascii="Times New Roman" w:hAnsi="Times New Roman" w:cs="Times New Roman"/>
                <w:sz w:val="24"/>
                <w:szCs w:val="24"/>
              </w:rPr>
              <w:t>перебування особи здійснюється в день отримання органом реєстрації документів.</w:t>
            </w:r>
          </w:p>
        </w:tc>
      </w:tr>
      <w:tr w:rsidR="00427002" w:rsidRPr="004367E3"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13.</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Перелік підстав для відмови у наданні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Орган реєстрації відмовляє в реєстрації місця перебування</w:t>
            </w:r>
            <w:r>
              <w:rPr>
                <w:color w:val="000000"/>
                <w:lang w:val="uk-UA"/>
              </w:rPr>
              <w:t xml:space="preserve"> </w:t>
            </w:r>
            <w:r w:rsidRPr="00F61BF5">
              <w:rPr>
                <w:color w:val="000000"/>
                <w:lang w:val="uk-UA"/>
              </w:rPr>
              <w:t>у разі, коли:</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1)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декларування/реєстрацію місця проживання);</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2) відомості Державного реєстру речових прав на нерухоме майно не відповідають відомостям, зазначеним у поданих особою документах або даних;</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3) особа не подала або подала не в повному обсязі необхідні документи або відомості;</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4) у поданих особою документах або відомостях містяться недостовірні відомості або подані документи є недійсними</w:t>
            </w:r>
            <w:r>
              <w:rPr>
                <w:color w:val="000000"/>
                <w:lang w:val="uk-UA"/>
              </w:rPr>
              <w:t>*</w:t>
            </w:r>
            <w:r w:rsidRPr="00F61BF5">
              <w:rPr>
                <w:color w:val="000000"/>
                <w:lang w:val="uk-UA"/>
              </w:rPr>
              <w:t xml:space="preserve">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5) звернулася дитина віком до 14 років або особа, не уповноважена на подання документів;</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6) житлу, в якому особа декларує або реєструє своє місце перебування, не присвоєна адреса у встановленому порядку;</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7) за адресою житла, в якому особа реєструє своє місце перебування, наявний об’єкт нерухомого майна, який не належить до житла;</w:t>
            </w:r>
          </w:p>
          <w:p w:rsidR="00427002" w:rsidRPr="00F61BF5" w:rsidRDefault="00427002" w:rsidP="00427002">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8)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rsidR="00427002" w:rsidRPr="003A3E14" w:rsidRDefault="00427002" w:rsidP="00B35FBD">
            <w:pPr>
              <w:pStyle w:val="rvps2"/>
              <w:shd w:val="clear" w:color="auto" w:fill="FFFFFF"/>
              <w:spacing w:before="0" w:beforeAutospacing="0" w:after="0" w:afterAutospacing="0"/>
              <w:ind w:firstLine="317"/>
              <w:jc w:val="both"/>
              <w:textAlignment w:val="baseline"/>
              <w:rPr>
                <w:rFonts w:eastAsia="Calibri"/>
                <w:color w:val="000099"/>
                <w:lang w:val="uk-UA"/>
              </w:rPr>
            </w:pPr>
            <w:r w:rsidRPr="00F61BF5">
              <w:rPr>
                <w:color w:val="000000"/>
                <w:lang w:val="uk-UA"/>
              </w:rPr>
              <w:t>Не може бути підставою для відмови у реєстрації місця перебування</w:t>
            </w:r>
            <w:r>
              <w:rPr>
                <w:color w:val="000000"/>
                <w:lang w:val="uk-UA"/>
              </w:rPr>
              <w:t xml:space="preserve">  </w:t>
            </w:r>
            <w:r w:rsidRPr="00F61BF5">
              <w:rPr>
                <w:color w:val="000000"/>
                <w:lang w:val="uk-UA"/>
              </w:rPr>
              <w:t>відсутність у Державному реєстрі речових прав на нерухоме майно відомостей про житло, в якому реєструється місце перебування особи.</w:t>
            </w:r>
          </w:p>
        </w:tc>
      </w:tr>
      <w:tr w:rsidR="00427002" w:rsidRPr="00483ACE"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14.</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Результат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27002" w:rsidRPr="0051590E" w:rsidRDefault="00427002" w:rsidP="00B35FBD">
            <w:pPr>
              <w:pStyle w:val="rvps2"/>
              <w:shd w:val="clear" w:color="auto" w:fill="FFFFFF"/>
              <w:spacing w:before="0" w:beforeAutospacing="0" w:after="0" w:afterAutospacing="0"/>
              <w:ind w:firstLine="317"/>
              <w:jc w:val="both"/>
              <w:textAlignment w:val="baseline"/>
              <w:rPr>
                <w:color w:val="000000"/>
                <w:lang w:val="uk-UA"/>
              </w:rPr>
            </w:pPr>
            <w:r>
              <w:rPr>
                <w:color w:val="333333"/>
                <w:shd w:val="clear" w:color="auto" w:fill="FFFFFF"/>
              </w:rPr>
              <w:t>Рішення</w:t>
            </w:r>
            <w:r>
              <w:rPr>
                <w:color w:val="333333"/>
                <w:shd w:val="clear" w:color="auto" w:fill="FFFFFF"/>
                <w:lang w:val="uk-UA"/>
              </w:rPr>
              <w:t xml:space="preserve"> </w:t>
            </w:r>
            <w:r>
              <w:rPr>
                <w:color w:val="333333"/>
                <w:shd w:val="clear" w:color="auto" w:fill="FFFFFF"/>
              </w:rPr>
              <w:t>про реєстрацію місця перебування або про відмову у реєстрації місця перебування особи</w:t>
            </w:r>
            <w:r>
              <w:rPr>
                <w:color w:val="333333"/>
                <w:shd w:val="clear" w:color="auto" w:fill="FFFFFF"/>
                <w:lang w:val="uk-UA"/>
              </w:rPr>
              <w:t>.</w:t>
            </w:r>
          </w:p>
        </w:tc>
      </w:tr>
      <w:tr w:rsidR="00427002" w:rsidRPr="00315192"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15.</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Способи отримання відповіді (результату)</w:t>
            </w:r>
          </w:p>
        </w:tc>
        <w:tc>
          <w:tcPr>
            <w:tcW w:w="9781"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pStyle w:val="rvps2"/>
              <w:shd w:val="clear" w:color="auto" w:fill="FFFFFF"/>
              <w:spacing w:before="0" w:beforeAutospacing="0" w:after="0" w:afterAutospacing="0"/>
              <w:ind w:firstLine="340"/>
              <w:jc w:val="both"/>
              <w:textAlignment w:val="baseline"/>
              <w:rPr>
                <w:rFonts w:cs="Calibri"/>
                <w:lang w:val="uk-UA"/>
              </w:rPr>
            </w:pPr>
            <w:r w:rsidRPr="007012C8">
              <w:rPr>
                <w:color w:val="000000"/>
                <w:lang w:val="uk-UA"/>
              </w:rPr>
              <w:t>Особисто</w:t>
            </w:r>
            <w:r>
              <w:rPr>
                <w:color w:val="000000"/>
                <w:lang w:val="uk-UA"/>
              </w:rPr>
              <w:t xml:space="preserve">/через законного представника (представника), </w:t>
            </w:r>
            <w:r w:rsidRPr="007012C8">
              <w:rPr>
                <w:color w:val="000000"/>
                <w:lang w:val="uk-UA"/>
              </w:rPr>
              <w:t>засобами поштового, телефонного або електронного зв'язку</w:t>
            </w:r>
          </w:p>
        </w:tc>
      </w:tr>
      <w:tr w:rsidR="00427002" w:rsidRPr="00F21CB1" w:rsidTr="00051DF8">
        <w:tc>
          <w:tcPr>
            <w:tcW w:w="817"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16.</w:t>
            </w:r>
          </w:p>
        </w:tc>
        <w:tc>
          <w:tcPr>
            <w:tcW w:w="4536" w:type="dxa"/>
            <w:tcBorders>
              <w:top w:val="single" w:sz="4" w:space="0" w:color="auto"/>
              <w:left w:val="single" w:sz="4" w:space="0" w:color="auto"/>
              <w:bottom w:val="single" w:sz="4" w:space="0" w:color="auto"/>
              <w:right w:val="single" w:sz="4" w:space="0" w:color="auto"/>
            </w:tcBorders>
          </w:tcPr>
          <w:p w:rsidR="00427002" w:rsidRPr="00315192" w:rsidRDefault="00427002" w:rsidP="00427002">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Примітка </w:t>
            </w:r>
          </w:p>
        </w:tc>
        <w:tc>
          <w:tcPr>
            <w:tcW w:w="9781" w:type="dxa"/>
            <w:tcBorders>
              <w:top w:val="single" w:sz="4" w:space="0" w:color="auto"/>
              <w:left w:val="single" w:sz="4" w:space="0" w:color="auto"/>
              <w:bottom w:val="single" w:sz="4" w:space="0" w:color="auto"/>
              <w:right w:val="single" w:sz="4" w:space="0" w:color="auto"/>
            </w:tcBorders>
          </w:tcPr>
          <w:p w:rsidR="00427002" w:rsidRDefault="00427002" w:rsidP="00427002">
            <w:pPr>
              <w:pStyle w:val="rvps2"/>
              <w:shd w:val="clear" w:color="auto" w:fill="FFFFFF"/>
              <w:spacing w:before="0" w:beforeAutospacing="0" w:after="0" w:afterAutospacing="0"/>
              <w:ind w:firstLine="340"/>
              <w:jc w:val="both"/>
              <w:textAlignment w:val="baseline"/>
              <w:rPr>
                <w:color w:val="333333"/>
                <w:shd w:val="clear" w:color="auto" w:fill="FFFFFF"/>
              </w:rPr>
            </w:pPr>
            <w:r>
              <w:rPr>
                <w:color w:val="333333"/>
                <w:shd w:val="clear" w:color="auto" w:fill="FFFFFF"/>
              </w:rPr>
              <w:t>Реєстрація</w:t>
            </w:r>
            <w:r>
              <w:rPr>
                <w:color w:val="333333"/>
                <w:shd w:val="clear" w:color="auto" w:fill="FFFFFF"/>
                <w:lang w:val="uk-UA"/>
              </w:rPr>
              <w:t xml:space="preserve"> </w:t>
            </w:r>
            <w:r>
              <w:rPr>
                <w:color w:val="333333"/>
                <w:shd w:val="clear" w:color="auto" w:fill="FFFFFF"/>
              </w:rPr>
              <w:t>місця перебування особи не є підставою для набуття такою особою права володіння, користування чи розпорядження житлом (у тому числі не є підставою для вселення чи визнання</w:t>
            </w:r>
            <w:r>
              <w:rPr>
                <w:color w:val="333333"/>
                <w:shd w:val="clear" w:color="auto" w:fill="FFFFFF"/>
                <w:lang w:val="uk-UA"/>
              </w:rPr>
              <w:t xml:space="preserve"> за</w:t>
            </w:r>
            <w:r>
              <w:rPr>
                <w:color w:val="333333"/>
                <w:shd w:val="clear" w:color="auto" w:fill="FFFFFF"/>
              </w:rPr>
              <w:t xml:space="preserve"> особою права на проживання та/або права користування житлом), про проживання в якому особа повідомила.</w:t>
            </w:r>
          </w:p>
          <w:p w:rsidR="00427002" w:rsidRDefault="00427002" w:rsidP="00427002">
            <w:pPr>
              <w:pStyle w:val="rvps2"/>
              <w:shd w:val="clear" w:color="auto" w:fill="FFFFFF"/>
              <w:spacing w:before="0" w:beforeAutospacing="0" w:after="0" w:afterAutospacing="0"/>
              <w:ind w:firstLine="340"/>
              <w:jc w:val="both"/>
              <w:textAlignment w:val="baseline"/>
              <w:rPr>
                <w:color w:val="333333"/>
                <w:shd w:val="clear" w:color="auto" w:fill="FFFFFF"/>
                <w:lang w:val="uk-UA"/>
              </w:rPr>
            </w:pPr>
            <w:r>
              <w:rPr>
                <w:color w:val="333333"/>
                <w:shd w:val="clear" w:color="auto" w:fill="FFFFFF"/>
              </w:rPr>
              <w:t>Особа може зареєструвати своє місце перебування лише за однією адресою</w:t>
            </w:r>
            <w:r>
              <w:rPr>
                <w:color w:val="333333"/>
                <w:shd w:val="clear" w:color="auto" w:fill="FFFFFF"/>
                <w:lang w:val="uk-UA"/>
              </w:rPr>
              <w:t>.</w:t>
            </w:r>
          </w:p>
          <w:p w:rsidR="00427002" w:rsidRDefault="00427002" w:rsidP="00427002">
            <w:pPr>
              <w:pStyle w:val="rvps2"/>
              <w:shd w:val="clear" w:color="auto" w:fill="FFFFFF"/>
              <w:spacing w:before="0" w:beforeAutospacing="0" w:after="0" w:afterAutospacing="0"/>
              <w:ind w:firstLine="340"/>
              <w:jc w:val="both"/>
              <w:textAlignment w:val="baseline"/>
              <w:rPr>
                <w:color w:val="333333"/>
              </w:rPr>
            </w:pPr>
            <w:r>
              <w:rPr>
                <w:color w:val="333333"/>
                <w:shd w:val="clear" w:color="auto" w:fill="FFFFFF"/>
                <w:lang w:val="uk-UA"/>
              </w:rPr>
              <w:t>Зазначена норма не</w:t>
            </w:r>
            <w:r>
              <w:rPr>
                <w:color w:val="333333"/>
              </w:rPr>
              <w:t xml:space="preserve"> не поширюються на осіб, адреса задекларованого/зареєстрованого місця перебування яких знаходиться на територіях, на яких ведуться бойові дії, або тимчасово окупованих </w:t>
            </w:r>
            <w:r w:rsidRPr="00900F15">
              <w:rPr>
                <w:color w:val="333333"/>
              </w:rPr>
              <w:t>Російською Федерацією територіях, включених до </w:t>
            </w:r>
            <w:hyperlink r:id="rId11" w:anchor="n15" w:tgtFrame="_blank" w:history="1">
              <w:r w:rsidRPr="00900F15">
                <w:rPr>
                  <w:rStyle w:val="a3"/>
                  <w:color w:val="000099"/>
                  <w:u w:val="none"/>
                </w:rPr>
                <w:t>переліку територій, на яких ведуться (велися) бойові дії або тимчасово окупованих Російською Федерацією</w:t>
              </w:r>
            </w:hyperlink>
            <w:r w:rsidRPr="00900F15">
              <w:rPr>
                <w:color w:val="333333"/>
              </w:rPr>
              <w:t>, затвердженого Мінреінтеграції</w:t>
            </w:r>
            <w:r>
              <w:rPr>
                <w:color w:val="333333"/>
              </w:rPr>
              <w:t>, для яких не визначена дата завершення бойових дій (припинення можливості бойових дій) або тимчасової окупації. Така особа може задекларувати/зареєструвати місце свого проживання без зняття з реєстрації місця свого попереднього проживання</w:t>
            </w:r>
            <w:r>
              <w:rPr>
                <w:color w:val="333333"/>
                <w:lang w:val="uk-UA"/>
              </w:rPr>
              <w:t xml:space="preserve"> </w:t>
            </w:r>
            <w:r>
              <w:rPr>
                <w:color w:val="333333"/>
              </w:rPr>
              <w:t>за межами тимчасово окупованої території України без внесення будь-яких відміток до паспорта громадянина України, виготовленого у формі книжечки.</w:t>
            </w:r>
          </w:p>
          <w:p w:rsidR="00427002" w:rsidRDefault="00427002" w:rsidP="00427002">
            <w:pPr>
              <w:pStyle w:val="rvps2"/>
              <w:shd w:val="clear" w:color="auto" w:fill="FFFFFF"/>
              <w:spacing w:before="0" w:beforeAutospacing="0" w:after="0" w:afterAutospacing="0"/>
              <w:ind w:firstLine="450"/>
              <w:jc w:val="both"/>
              <w:rPr>
                <w:color w:val="333333"/>
              </w:rPr>
            </w:pPr>
            <w:bookmarkStart w:id="2" w:name="n460"/>
            <w:bookmarkStart w:id="3" w:name="n21"/>
            <w:bookmarkStart w:id="4" w:name="n22"/>
            <w:bookmarkEnd w:id="2"/>
            <w:bookmarkEnd w:id="3"/>
            <w:bookmarkEnd w:id="4"/>
            <w:r>
              <w:rPr>
                <w:color w:val="333333"/>
              </w:rPr>
              <w:t xml:space="preserve">Відомості про адресу задекларованого/зареєстрованого місця перебування, що знаходиться на територіях, на яких ведуться бойові дії, або тимчасово окупованих Російською Федерацією територіях, включених </w:t>
            </w:r>
            <w:r w:rsidRPr="00900F15">
              <w:rPr>
                <w:color w:val="333333"/>
              </w:rPr>
              <w:t>до </w:t>
            </w:r>
            <w:hyperlink r:id="rId12" w:anchor="n15" w:tgtFrame="_blank" w:history="1">
              <w:r w:rsidRPr="00900F15">
                <w:rPr>
                  <w:rStyle w:val="a3"/>
                  <w:color w:val="000099"/>
                  <w:u w:val="none"/>
                </w:rPr>
                <w:t>переліку територій, на яких ведуться (велися) бойові дії або тимчасово окупованих Російською Федерацією</w:t>
              </w:r>
            </w:hyperlink>
            <w:r>
              <w:rPr>
                <w:color w:val="333333"/>
              </w:rPr>
              <w:t>, затвердженого Мінреінтеграції,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rsidR="00427002" w:rsidRPr="00962628" w:rsidRDefault="00427002" w:rsidP="00427002">
            <w:pPr>
              <w:pStyle w:val="rvps2"/>
              <w:shd w:val="clear" w:color="auto" w:fill="FFFFFF"/>
              <w:spacing w:before="0" w:beforeAutospacing="0" w:after="0" w:afterAutospacing="0"/>
              <w:ind w:firstLine="450"/>
              <w:jc w:val="both"/>
              <w:rPr>
                <w:color w:val="333333"/>
                <w:shd w:val="clear" w:color="auto" w:fill="FFFFFF"/>
                <w:lang w:val="uk-UA"/>
              </w:rPr>
            </w:pPr>
            <w:r>
              <w:rPr>
                <w:color w:val="333333"/>
                <w:shd w:val="clear" w:color="auto" w:fill="FFFFFF"/>
              </w:rPr>
              <w:t>На період тимчасової окупації території України</w:t>
            </w:r>
            <w:r>
              <w:rPr>
                <w:color w:val="333333"/>
                <w:shd w:val="clear" w:color="auto" w:fill="FFFFFF"/>
                <w:lang w:val="uk-UA"/>
              </w:rPr>
              <w:t xml:space="preserve">, </w:t>
            </w:r>
            <w:r>
              <w:rPr>
                <w:color w:val="333333"/>
                <w:shd w:val="clear" w:color="auto" w:fill="FFFFFF"/>
              </w:rPr>
              <w:t>а також на період включення територій </w:t>
            </w:r>
            <w:r w:rsidRPr="00663315">
              <w:rPr>
                <w:color w:val="333333"/>
                <w:shd w:val="clear" w:color="auto" w:fill="FFFFFF"/>
              </w:rPr>
              <w:t>до </w:t>
            </w:r>
            <w:hyperlink r:id="rId13" w:anchor="n15" w:tgtFrame="_blank" w:history="1">
              <w:r w:rsidRPr="00663315">
                <w:rPr>
                  <w:rStyle w:val="a3"/>
                  <w:color w:val="000099"/>
                  <w:u w:val="none"/>
                  <w:shd w:val="clear" w:color="auto" w:fill="FFFFFF"/>
                </w:rPr>
                <w:t>переліку територій, на яких ведуться (велися) бойові дії</w:t>
              </w:r>
              <w:r>
                <w:rPr>
                  <w:rStyle w:val="a3"/>
                  <w:color w:val="000099"/>
                  <w:u w:val="none"/>
                  <w:shd w:val="clear" w:color="auto" w:fill="FFFFFF"/>
                  <w:lang w:val="uk-UA"/>
                </w:rPr>
                <w:t xml:space="preserve">, </w:t>
              </w:r>
            </w:hyperlink>
            <w:r>
              <w:rPr>
                <w:lang w:val="uk-UA"/>
              </w:rPr>
              <w:t xml:space="preserve">визначених у порядку,встановленому Кабінетом Міністрів України </w:t>
            </w:r>
            <w:r>
              <w:rPr>
                <w:color w:val="333333"/>
                <w:shd w:val="clear" w:color="auto" w:fill="FFFFFF"/>
              </w:rPr>
              <w:t>затвердженого Мінреінтеграції, </w:t>
            </w:r>
            <w:r>
              <w:rPr>
                <w:color w:val="333333"/>
                <w:shd w:val="clear" w:color="auto" w:fill="FFFFFF"/>
                <w:lang w:val="uk-UA"/>
              </w:rPr>
              <w:t xml:space="preserve"> </w:t>
            </w:r>
            <w:r>
              <w:rPr>
                <w:color w:val="333333"/>
                <w:shd w:val="clear" w:color="auto" w:fill="FFFFFF"/>
              </w:rPr>
              <w:t>адрес</w:t>
            </w:r>
            <w:r>
              <w:rPr>
                <w:color w:val="333333"/>
                <w:shd w:val="clear" w:color="auto" w:fill="FFFFFF"/>
                <w:lang w:val="uk-UA"/>
              </w:rPr>
              <w:t>ою</w:t>
            </w:r>
            <w:r>
              <w:rPr>
                <w:color w:val="333333"/>
                <w:shd w:val="clear" w:color="auto" w:fill="FFFFFF"/>
              </w:rPr>
              <w:t xml:space="preserve"> задекларованого/зареєстрованого місця проживання (перебування) дитини вважається адреса задекларованого/зареєстрованого місця проживання (перебування) її законних представників чи одного з них, з яким проживає дитина</w:t>
            </w:r>
            <w:r w:rsidR="00962628">
              <w:rPr>
                <w:color w:val="333333"/>
                <w:shd w:val="clear" w:color="auto" w:fill="FFFFFF"/>
                <w:lang w:val="uk-UA"/>
              </w:rPr>
              <w:t>.</w:t>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rPr>
            </w:pPr>
            <w:r>
              <w:rPr>
                <w:color w:val="333333"/>
                <w:shd w:val="clear" w:color="auto" w:fill="FFFFFF"/>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rsidR="00427002" w:rsidRDefault="00427002" w:rsidP="00427002">
            <w:pPr>
              <w:pStyle w:val="rvps2"/>
              <w:shd w:val="clear" w:color="auto" w:fill="FFFFFF"/>
              <w:spacing w:before="0" w:beforeAutospacing="0" w:after="0" w:afterAutospacing="0"/>
              <w:ind w:firstLine="450"/>
              <w:jc w:val="both"/>
              <w:rPr>
                <w:color w:val="333333"/>
                <w:shd w:val="clear" w:color="auto" w:fill="FFFFFF"/>
                <w:lang w:val="uk-UA"/>
              </w:rPr>
            </w:pPr>
            <w:r>
              <w:rPr>
                <w:color w:val="333333"/>
                <w:shd w:val="clear" w:color="auto" w:fill="FFFFFF"/>
                <w:lang w:val="uk-UA"/>
              </w:rPr>
              <w:t xml:space="preserve">Документи, які </w:t>
            </w:r>
            <w:r w:rsidRPr="006B71C9">
              <w:rPr>
                <w:color w:val="333333"/>
                <w:shd w:val="clear" w:color="auto" w:fill="FFFFFF"/>
                <w:lang w:val="uk-UA"/>
              </w:rPr>
              <w:t>в</w:t>
            </w:r>
            <w:r w:rsidRPr="006B71C9">
              <w:rPr>
                <w:color w:val="333333"/>
                <w:shd w:val="clear" w:color="auto" w:fill="FFFFFF"/>
              </w:rPr>
              <w:t>идан</w:t>
            </w:r>
            <w:r w:rsidRPr="006B71C9">
              <w:rPr>
                <w:color w:val="333333"/>
                <w:shd w:val="clear" w:color="auto" w:fill="FFFFFF"/>
                <w:lang w:val="uk-UA"/>
              </w:rPr>
              <w:t xml:space="preserve">і </w:t>
            </w:r>
            <w:r w:rsidRPr="006B71C9">
              <w:rPr>
                <w:color w:val="333333"/>
                <w:shd w:val="clear" w:color="auto" w:fill="FFFFFF"/>
              </w:rPr>
              <w:t>компетентним</w:t>
            </w:r>
            <w:r w:rsidRPr="006B71C9">
              <w:rPr>
                <w:color w:val="333333"/>
                <w:shd w:val="clear" w:color="auto" w:fill="FFFFFF"/>
                <w:lang w:val="uk-UA"/>
              </w:rPr>
              <w:t>и</w:t>
            </w:r>
            <w:r w:rsidRPr="006B71C9">
              <w:rPr>
                <w:color w:val="333333"/>
                <w:shd w:val="clear" w:color="auto" w:fill="FFFFFF"/>
              </w:rPr>
              <w:t xml:space="preserve"> орган</w:t>
            </w:r>
            <w:r w:rsidRPr="006B71C9">
              <w:rPr>
                <w:color w:val="333333"/>
                <w:shd w:val="clear" w:color="auto" w:fill="FFFFFF"/>
                <w:lang w:val="uk-UA"/>
              </w:rPr>
              <w:t xml:space="preserve">ами </w:t>
            </w:r>
            <w:r w:rsidRPr="006B71C9">
              <w:rPr>
                <w:color w:val="333333"/>
                <w:shd w:val="clear" w:color="auto" w:fill="FFFFFF"/>
              </w:rPr>
              <w:t xml:space="preserve">іноземної держави, </w:t>
            </w:r>
            <w:r w:rsidRPr="006B71C9">
              <w:rPr>
                <w:color w:val="333333"/>
                <w:shd w:val="clear" w:color="auto" w:fill="FFFFFF"/>
                <w:lang w:val="uk-UA"/>
              </w:rPr>
              <w:t xml:space="preserve">що подаються для реєстрації місця проживання, повинні бути </w:t>
            </w:r>
            <w:r w:rsidRPr="006B71C9">
              <w:rPr>
                <w:color w:val="333333"/>
                <w:shd w:val="clear" w:color="auto" w:fill="FFFFFF"/>
              </w:rPr>
              <w:t>легалізован</w:t>
            </w:r>
            <w:r w:rsidRPr="006B71C9">
              <w:rPr>
                <w:color w:val="333333"/>
                <w:shd w:val="clear" w:color="auto" w:fill="FFFFFF"/>
                <w:lang w:val="uk-UA"/>
              </w:rPr>
              <w:t xml:space="preserve">і </w:t>
            </w:r>
            <w:r w:rsidRPr="006B71C9">
              <w:rPr>
                <w:color w:val="333333"/>
                <w:shd w:val="clear" w:color="auto" w:fill="FFFFFF"/>
              </w:rPr>
              <w:t>в установленому порядку</w:t>
            </w:r>
            <w:r w:rsidRPr="006B71C9">
              <w:rPr>
                <w:color w:val="333333"/>
                <w:shd w:val="clear" w:color="auto" w:fill="FFFFFF"/>
                <w:lang w:val="uk-UA"/>
              </w:rPr>
              <w:t xml:space="preserve">, </w:t>
            </w:r>
            <w:r>
              <w:rPr>
                <w:color w:val="333333"/>
                <w:shd w:val="clear" w:color="auto" w:fill="FFFFFF"/>
              </w:rPr>
              <w:t>якщо інше не передбачено міжнародним</w:t>
            </w:r>
            <w:r>
              <w:rPr>
                <w:color w:val="333333"/>
                <w:shd w:val="clear" w:color="auto" w:fill="FFFFFF"/>
                <w:lang w:val="uk-UA"/>
              </w:rPr>
              <w:t>и</w:t>
            </w:r>
            <w:r>
              <w:rPr>
                <w:color w:val="333333"/>
                <w:shd w:val="clear" w:color="auto" w:fill="FFFFFF"/>
              </w:rPr>
              <w:t xml:space="preserve"> договор</w:t>
            </w:r>
            <w:r>
              <w:rPr>
                <w:color w:val="333333"/>
                <w:shd w:val="clear" w:color="auto" w:fill="FFFFFF"/>
                <w:lang w:val="uk-UA"/>
              </w:rPr>
              <w:t xml:space="preserve">ами </w:t>
            </w:r>
            <w:r>
              <w:rPr>
                <w:color w:val="333333"/>
                <w:shd w:val="clear" w:color="auto" w:fill="FFFFFF"/>
              </w:rPr>
              <w:t>України</w:t>
            </w:r>
            <w:r>
              <w:rPr>
                <w:color w:val="333333"/>
                <w:shd w:val="clear" w:color="auto" w:fill="FFFFFF"/>
                <w:lang w:val="uk-UA"/>
              </w:rPr>
              <w:t xml:space="preserve">, </w:t>
            </w:r>
            <w:r>
              <w:rPr>
                <w:color w:val="333333"/>
                <w:shd w:val="clear" w:color="auto" w:fill="FFFFFF"/>
              </w:rPr>
              <w:t>згода на обов’язковість як</w:t>
            </w:r>
            <w:r>
              <w:rPr>
                <w:color w:val="333333"/>
                <w:shd w:val="clear" w:color="auto" w:fill="FFFFFF"/>
                <w:lang w:val="uk-UA"/>
              </w:rPr>
              <w:t>их</w:t>
            </w:r>
            <w:r>
              <w:rPr>
                <w:color w:val="333333"/>
                <w:shd w:val="clear" w:color="auto" w:fill="FFFFFF"/>
              </w:rPr>
              <w:t xml:space="preserve"> надана Верховною Радою України</w:t>
            </w:r>
            <w:r>
              <w:rPr>
                <w:color w:val="333333"/>
                <w:shd w:val="clear" w:color="auto" w:fill="FFFFFF"/>
                <w:lang w:val="uk-UA"/>
              </w:rPr>
              <w:t>. Такі документи подаються з перекладом на українську мову, засвідченим нотаріально.</w:t>
            </w:r>
          </w:p>
          <w:p w:rsidR="00427002" w:rsidRPr="006B71C9" w:rsidRDefault="00427002" w:rsidP="00427002">
            <w:pPr>
              <w:pStyle w:val="rvps2"/>
              <w:shd w:val="clear" w:color="auto" w:fill="FFFFFF"/>
              <w:spacing w:before="0" w:beforeAutospacing="0" w:after="0" w:afterAutospacing="0"/>
              <w:ind w:firstLine="450"/>
              <w:jc w:val="both"/>
              <w:rPr>
                <w:color w:val="000000"/>
                <w:lang w:val="uk-UA"/>
              </w:rPr>
            </w:pPr>
            <w:r w:rsidRPr="006B71C9">
              <w:rPr>
                <w:color w:val="333333"/>
                <w:shd w:val="clear" w:color="auto" w:fill="FFFFFF"/>
                <w:lang w:val="uk-UA"/>
              </w:rPr>
              <w:t xml:space="preserve">У разі внесення під час </w:t>
            </w:r>
            <w:r>
              <w:rPr>
                <w:color w:val="333333"/>
                <w:shd w:val="clear" w:color="auto" w:fill="FFFFFF"/>
                <w:lang w:val="uk-UA"/>
              </w:rPr>
              <w:t>декларування/</w:t>
            </w:r>
            <w:r w:rsidRPr="006B71C9">
              <w:rPr>
                <w:color w:val="333333"/>
                <w:shd w:val="clear" w:color="auto" w:fill="FFFFFF"/>
                <w:lang w:val="uk-UA"/>
              </w:rPr>
              <w:t>реєстрації/зняття із задекларованого/зареєстрованого місця проживання (перебування) помилкових відомостей про особу орган реєстрації зобов’язаний на підставі поданих особою або її законним представником (представником) достовірних відомостей у день звернення внести необхідні зміни до реєстру відповідної територіальної громади та надіслати інформацію до відомчої інформаційної системи ДМС із подальшою передачею інформації до Єдиного державного демографічного реєстру</w:t>
            </w:r>
            <w:r>
              <w:rPr>
                <w:color w:val="333333"/>
                <w:shd w:val="clear" w:color="auto" w:fill="FFFFFF"/>
                <w:lang w:val="uk-UA"/>
              </w:rPr>
              <w:t>.</w:t>
            </w:r>
          </w:p>
          <w:p w:rsidR="00427002" w:rsidRPr="00315192" w:rsidRDefault="00427002" w:rsidP="00427002">
            <w:pPr>
              <w:pStyle w:val="rvps2"/>
              <w:shd w:val="clear" w:color="auto" w:fill="FFFFFF"/>
              <w:spacing w:before="0" w:beforeAutospacing="0" w:after="0" w:afterAutospacing="0"/>
              <w:jc w:val="both"/>
              <w:textAlignment w:val="baseline"/>
              <w:rPr>
                <w:rFonts w:cs="Calibri"/>
                <w:lang w:val="uk-UA"/>
              </w:rPr>
            </w:pPr>
          </w:p>
        </w:tc>
      </w:tr>
    </w:tbl>
    <w:p w:rsidR="001B3B89" w:rsidRPr="00F21CB1" w:rsidRDefault="001B3B89" w:rsidP="001B3B89">
      <w:pPr>
        <w:spacing w:after="0" w:line="240" w:lineRule="auto"/>
        <w:rPr>
          <w:rFonts w:ascii="Times New Roman" w:eastAsia="Times New Roman" w:hAnsi="Times New Roman" w:cs="Calibri"/>
          <w:sz w:val="24"/>
          <w:szCs w:val="24"/>
          <w:lang w:val="uk-UA" w:eastAsia="ru-RU"/>
        </w:rPr>
      </w:pPr>
    </w:p>
    <w:p w:rsidR="001B3B89" w:rsidRDefault="001B3B89" w:rsidP="001B3B89">
      <w:pPr>
        <w:rPr>
          <w:rFonts w:ascii="Times New Roman" w:eastAsia="Times New Roman" w:hAnsi="Times New Roman" w:cs="Calibri"/>
          <w:sz w:val="24"/>
          <w:szCs w:val="24"/>
          <w:lang w:val="uk-UA" w:eastAsia="ru-RU"/>
        </w:rPr>
      </w:pPr>
    </w:p>
    <w:p w:rsidR="001B3B89" w:rsidRPr="00F140E1" w:rsidRDefault="00D262AF" w:rsidP="003E2271">
      <w:pPr>
        <w:spacing w:line="240" w:lineRule="auto"/>
        <w:rPr>
          <w:rFonts w:ascii="Times New Roman" w:hAnsi="Times New Roman"/>
          <w:b/>
          <w:sz w:val="28"/>
          <w:szCs w:val="28"/>
          <w:lang w:val="uk-UA"/>
        </w:rPr>
      </w:pPr>
      <w:r>
        <w:rPr>
          <w:rFonts w:ascii="Times New Roman" w:eastAsia="Times New Roman" w:hAnsi="Times New Roman" w:cs="Calibri"/>
          <w:sz w:val="28"/>
          <w:szCs w:val="28"/>
          <w:lang w:val="uk-UA" w:eastAsia="ru-RU"/>
        </w:rPr>
        <w:t xml:space="preserve">Заступник начальника управління – </w:t>
      </w:r>
      <w:r>
        <w:rPr>
          <w:rFonts w:ascii="Times New Roman" w:eastAsia="Times New Roman" w:hAnsi="Times New Roman" w:cs="Calibri"/>
          <w:sz w:val="28"/>
          <w:szCs w:val="28"/>
          <w:lang w:val="uk-UA" w:eastAsia="ru-RU"/>
        </w:rPr>
        <w:br/>
        <w:t xml:space="preserve">начальник відділу </w:t>
      </w:r>
      <w:r w:rsidR="006B71C9">
        <w:rPr>
          <w:rFonts w:ascii="Times New Roman" w:eastAsia="Times New Roman" w:hAnsi="Times New Roman" w:cs="Calibri"/>
          <w:sz w:val="28"/>
          <w:szCs w:val="28"/>
          <w:lang w:val="uk-UA" w:eastAsia="ru-RU"/>
        </w:rPr>
        <w:t xml:space="preserve">декларування та </w:t>
      </w:r>
      <w:r w:rsidR="006B71C9">
        <w:rPr>
          <w:rFonts w:ascii="Times New Roman" w:eastAsia="Times New Roman" w:hAnsi="Times New Roman" w:cs="Calibri"/>
          <w:sz w:val="28"/>
          <w:szCs w:val="28"/>
          <w:lang w:val="uk-UA" w:eastAsia="ru-RU"/>
        </w:rPr>
        <w:br/>
      </w:r>
      <w:r w:rsidRPr="00FD4151">
        <w:rPr>
          <w:rFonts w:ascii="Times New Roman" w:eastAsia="Times New Roman" w:hAnsi="Times New Roman" w:cs="Calibri"/>
          <w:sz w:val="28"/>
          <w:szCs w:val="28"/>
          <w:lang w:val="uk-UA" w:eastAsia="ru-RU"/>
        </w:rPr>
        <w:t>реєстрації місця проживання</w:t>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sidR="006B71C9">
        <w:rPr>
          <w:rFonts w:ascii="Times New Roman" w:eastAsia="Times New Roman" w:hAnsi="Times New Roman" w:cs="Calibri"/>
          <w:sz w:val="28"/>
          <w:szCs w:val="28"/>
          <w:lang w:val="uk-UA" w:eastAsia="ru-RU"/>
        </w:rPr>
        <w:t xml:space="preserve">                                              </w:t>
      </w:r>
      <w:r>
        <w:rPr>
          <w:rFonts w:ascii="Times New Roman" w:eastAsia="Times New Roman" w:hAnsi="Times New Roman" w:cs="Calibri"/>
          <w:sz w:val="28"/>
          <w:szCs w:val="28"/>
          <w:lang w:val="uk-UA" w:eastAsia="ru-RU"/>
        </w:rPr>
        <w:t>Н</w:t>
      </w:r>
      <w:r w:rsidR="006B71C9">
        <w:rPr>
          <w:rFonts w:ascii="Times New Roman" w:eastAsia="Times New Roman" w:hAnsi="Times New Roman" w:cs="Calibri"/>
          <w:sz w:val="28"/>
          <w:szCs w:val="28"/>
          <w:lang w:val="uk-UA" w:eastAsia="ru-RU"/>
        </w:rPr>
        <w:t>аталія ПОКІДЬКО</w:t>
      </w:r>
      <w:r w:rsidR="001B3B89" w:rsidRPr="00F140E1">
        <w:rPr>
          <w:rFonts w:ascii="Times New Roman" w:eastAsia="Times New Roman" w:hAnsi="Times New Roman" w:cs="Calibri"/>
          <w:sz w:val="28"/>
          <w:szCs w:val="28"/>
          <w:lang w:val="uk-UA" w:eastAsia="ru-RU"/>
        </w:rPr>
        <w:t xml:space="preserve">                                 </w:t>
      </w:r>
      <w:r w:rsidR="001B3B89">
        <w:rPr>
          <w:rFonts w:ascii="Times New Roman" w:eastAsia="Times New Roman" w:hAnsi="Times New Roman" w:cs="Calibri"/>
          <w:sz w:val="28"/>
          <w:szCs w:val="28"/>
          <w:lang w:val="uk-UA" w:eastAsia="ru-RU"/>
        </w:rPr>
        <w:t xml:space="preserve">               </w:t>
      </w:r>
      <w:r w:rsidR="001B3B89" w:rsidRPr="00F140E1">
        <w:rPr>
          <w:rFonts w:ascii="Times New Roman" w:eastAsia="Times New Roman" w:hAnsi="Times New Roman" w:cs="Calibri"/>
          <w:sz w:val="28"/>
          <w:szCs w:val="28"/>
          <w:lang w:val="uk-UA" w:eastAsia="ru-RU"/>
        </w:rPr>
        <w:t xml:space="preserve">   </w:t>
      </w:r>
      <w:r w:rsidR="001B3B89" w:rsidRPr="00F140E1">
        <w:rPr>
          <w:rFonts w:ascii="Times New Roman" w:hAnsi="Times New Roman"/>
          <w:sz w:val="28"/>
          <w:szCs w:val="28"/>
          <w:lang w:val="uk-UA"/>
        </w:rPr>
        <w:t xml:space="preserve">             </w:t>
      </w:r>
      <w:r w:rsidR="001B3B89" w:rsidRPr="00F140E1">
        <w:rPr>
          <w:rFonts w:ascii="Times New Roman" w:hAnsi="Times New Roman"/>
          <w:b/>
          <w:sz w:val="28"/>
          <w:szCs w:val="28"/>
          <w:lang w:val="uk-UA"/>
        </w:rPr>
        <w:t xml:space="preserve">                                 </w:t>
      </w:r>
    </w:p>
    <w:p w:rsidR="001B3B89" w:rsidRDefault="001B3B89" w:rsidP="001B3B89">
      <w:pPr>
        <w:rPr>
          <w:rFonts w:ascii="Times New Roman" w:hAnsi="Times New Roman"/>
          <w:b/>
          <w:sz w:val="24"/>
          <w:szCs w:val="24"/>
          <w:lang w:val="uk-UA"/>
        </w:rPr>
      </w:pPr>
    </w:p>
    <w:sectPr w:rsidR="001B3B89" w:rsidSect="00FD4151">
      <w:headerReference w:type="default" r:id="rId14"/>
      <w:pgSz w:w="16838" w:h="11906" w:orient="landscape"/>
      <w:pgMar w:top="1134" w:right="567" w:bottom="1134"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63D" w:rsidRDefault="009E363D" w:rsidP="003E2271">
      <w:pPr>
        <w:spacing w:after="0" w:line="240" w:lineRule="auto"/>
      </w:pPr>
      <w:r>
        <w:separator/>
      </w:r>
    </w:p>
  </w:endnote>
  <w:endnote w:type="continuationSeparator" w:id="0">
    <w:p w:rsidR="009E363D" w:rsidRDefault="009E363D" w:rsidP="003E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63D" w:rsidRDefault="009E363D" w:rsidP="003E2271">
      <w:pPr>
        <w:spacing w:after="0" w:line="240" w:lineRule="auto"/>
      </w:pPr>
      <w:r>
        <w:separator/>
      </w:r>
    </w:p>
  </w:footnote>
  <w:footnote w:type="continuationSeparator" w:id="0">
    <w:p w:rsidR="009E363D" w:rsidRDefault="009E363D" w:rsidP="003E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85840"/>
      <w:docPartObj>
        <w:docPartGallery w:val="Page Numbers (Top of Page)"/>
        <w:docPartUnique/>
      </w:docPartObj>
    </w:sdtPr>
    <w:sdtEndPr/>
    <w:sdtContent>
      <w:p w:rsidR="00A50ED1" w:rsidRDefault="00A50ED1">
        <w:pPr>
          <w:pStyle w:val="a5"/>
          <w:jc w:val="center"/>
        </w:pPr>
        <w:r>
          <w:fldChar w:fldCharType="begin"/>
        </w:r>
        <w:r>
          <w:instrText>PAGE   \* MERGEFORMAT</w:instrText>
        </w:r>
        <w:r>
          <w:fldChar w:fldCharType="separate"/>
        </w:r>
        <w:r w:rsidR="009E363D">
          <w:rPr>
            <w:noProof/>
          </w:rPr>
          <w:t>1</w:t>
        </w:r>
        <w:r>
          <w:fldChar w:fldCharType="end"/>
        </w:r>
      </w:p>
    </w:sdtContent>
  </w:sdt>
  <w:p w:rsidR="00A50ED1" w:rsidRDefault="00A50ED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45FA"/>
    <w:multiLevelType w:val="hybridMultilevel"/>
    <w:tmpl w:val="241CD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CD2EC7"/>
    <w:multiLevelType w:val="hybridMultilevel"/>
    <w:tmpl w:val="00C02F52"/>
    <w:lvl w:ilvl="0" w:tplc="E0E2FA8A">
      <w:start w:val="1"/>
      <w:numFmt w:val="decimal"/>
      <w:lvlText w:val="%1)"/>
      <w:lvlJc w:val="left"/>
      <w:pPr>
        <w:ind w:left="1494" w:hanging="360"/>
      </w:pPr>
      <w:rPr>
        <w:rFonts w:hint="default"/>
        <w:lang w:val="ru-RU"/>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5"/>
    <w:rsid w:val="00002211"/>
    <w:rsid w:val="00010EBC"/>
    <w:rsid w:val="00051DF8"/>
    <w:rsid w:val="000924AC"/>
    <w:rsid w:val="000B4E91"/>
    <w:rsid w:val="000B6C2B"/>
    <w:rsid w:val="000F1097"/>
    <w:rsid w:val="001017A2"/>
    <w:rsid w:val="00113D65"/>
    <w:rsid w:val="00114E44"/>
    <w:rsid w:val="0013236B"/>
    <w:rsid w:val="001B3B89"/>
    <w:rsid w:val="001E56A0"/>
    <w:rsid w:val="002437FA"/>
    <w:rsid w:val="00267993"/>
    <w:rsid w:val="002F51CA"/>
    <w:rsid w:val="003A3A20"/>
    <w:rsid w:val="003A3E14"/>
    <w:rsid w:val="003E2271"/>
    <w:rsid w:val="003E5338"/>
    <w:rsid w:val="00427002"/>
    <w:rsid w:val="004367E3"/>
    <w:rsid w:val="00436B06"/>
    <w:rsid w:val="00483ACE"/>
    <w:rsid w:val="00495865"/>
    <w:rsid w:val="004B3F13"/>
    <w:rsid w:val="004D60E2"/>
    <w:rsid w:val="004E45B1"/>
    <w:rsid w:val="0051590E"/>
    <w:rsid w:val="00550DC9"/>
    <w:rsid w:val="005732F7"/>
    <w:rsid w:val="00581FF8"/>
    <w:rsid w:val="00584A89"/>
    <w:rsid w:val="00597E16"/>
    <w:rsid w:val="005A6C47"/>
    <w:rsid w:val="00663315"/>
    <w:rsid w:val="006B3D0B"/>
    <w:rsid w:val="006B71C9"/>
    <w:rsid w:val="007012C8"/>
    <w:rsid w:val="00705664"/>
    <w:rsid w:val="00706A96"/>
    <w:rsid w:val="007167BD"/>
    <w:rsid w:val="007369FA"/>
    <w:rsid w:val="0074522D"/>
    <w:rsid w:val="00760EC4"/>
    <w:rsid w:val="008148C9"/>
    <w:rsid w:val="00823863"/>
    <w:rsid w:val="00882DE1"/>
    <w:rsid w:val="008A5532"/>
    <w:rsid w:val="008B3B03"/>
    <w:rsid w:val="009005C8"/>
    <w:rsid w:val="00900F15"/>
    <w:rsid w:val="00936831"/>
    <w:rsid w:val="00956F4E"/>
    <w:rsid w:val="00962628"/>
    <w:rsid w:val="009D3A65"/>
    <w:rsid w:val="009D55B4"/>
    <w:rsid w:val="009E363D"/>
    <w:rsid w:val="00A363CE"/>
    <w:rsid w:val="00A50ED1"/>
    <w:rsid w:val="00A922D7"/>
    <w:rsid w:val="00AB6EA2"/>
    <w:rsid w:val="00B02345"/>
    <w:rsid w:val="00B35FBD"/>
    <w:rsid w:val="00B62B1A"/>
    <w:rsid w:val="00B85508"/>
    <w:rsid w:val="00BC502E"/>
    <w:rsid w:val="00BF15CB"/>
    <w:rsid w:val="00C07514"/>
    <w:rsid w:val="00C36807"/>
    <w:rsid w:val="00C433A9"/>
    <w:rsid w:val="00CB300A"/>
    <w:rsid w:val="00CD614D"/>
    <w:rsid w:val="00CD7202"/>
    <w:rsid w:val="00D262AF"/>
    <w:rsid w:val="00D7004D"/>
    <w:rsid w:val="00DE2554"/>
    <w:rsid w:val="00E1058D"/>
    <w:rsid w:val="00E9321C"/>
    <w:rsid w:val="00EA482A"/>
    <w:rsid w:val="00F21CB1"/>
    <w:rsid w:val="00F22E5E"/>
    <w:rsid w:val="00F61BF5"/>
    <w:rsid w:val="00F70897"/>
    <w:rsid w:val="00FD4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023F55-FAA8-4A2C-9C70-676EC1D4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B89"/>
  </w:style>
  <w:style w:type="paragraph" w:styleId="2">
    <w:name w:val="heading 2"/>
    <w:basedOn w:val="a"/>
    <w:link w:val="20"/>
    <w:uiPriority w:val="9"/>
    <w:qFormat/>
    <w:rsid w:val="00010EB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8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1B3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06A96"/>
  </w:style>
  <w:style w:type="character" w:styleId="a3">
    <w:name w:val="Hyperlink"/>
    <w:basedOn w:val="a0"/>
    <w:uiPriority w:val="99"/>
    <w:unhideWhenUsed/>
    <w:rsid w:val="00F70897"/>
    <w:rPr>
      <w:color w:val="0000FF"/>
      <w:u w:val="single"/>
    </w:rPr>
  </w:style>
  <w:style w:type="character" w:customStyle="1" w:styleId="apple-converted-space">
    <w:name w:val="apple-converted-space"/>
    <w:basedOn w:val="a0"/>
    <w:rsid w:val="00F70897"/>
  </w:style>
  <w:style w:type="paragraph" w:customStyle="1" w:styleId="rvps7">
    <w:name w:val="rvps7"/>
    <w:basedOn w:val="a"/>
    <w:rsid w:val="00745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4522D"/>
  </w:style>
  <w:style w:type="paragraph" w:customStyle="1" w:styleId="rvps6">
    <w:name w:val="rvps6"/>
    <w:basedOn w:val="a"/>
    <w:rsid w:val="00BC5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C502E"/>
  </w:style>
  <w:style w:type="paragraph" w:styleId="a4">
    <w:name w:val="List Paragraph"/>
    <w:basedOn w:val="a"/>
    <w:uiPriority w:val="34"/>
    <w:qFormat/>
    <w:rsid w:val="003A3E14"/>
    <w:pPr>
      <w:spacing w:after="0" w:line="240" w:lineRule="auto"/>
      <w:ind w:left="720"/>
      <w:contextualSpacing/>
    </w:pPr>
    <w:rPr>
      <w:rFonts w:ascii="Microsoft Sans Serif" w:eastAsia="Times New Roman" w:hAnsi="Microsoft Sans Serif" w:cs="Microsoft Sans Serif"/>
      <w:color w:val="000000"/>
      <w:sz w:val="24"/>
      <w:szCs w:val="24"/>
      <w:lang w:val="uk-UA" w:eastAsia="uk-UA"/>
    </w:rPr>
  </w:style>
  <w:style w:type="paragraph" w:styleId="a5">
    <w:name w:val="header"/>
    <w:basedOn w:val="a"/>
    <w:link w:val="a6"/>
    <w:uiPriority w:val="99"/>
    <w:unhideWhenUsed/>
    <w:rsid w:val="003E22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271"/>
  </w:style>
  <w:style w:type="paragraph" w:styleId="a7">
    <w:name w:val="footer"/>
    <w:basedOn w:val="a"/>
    <w:link w:val="a8"/>
    <w:uiPriority w:val="99"/>
    <w:unhideWhenUsed/>
    <w:rsid w:val="003E22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271"/>
  </w:style>
  <w:style w:type="character" w:customStyle="1" w:styleId="20">
    <w:name w:val="Заголовок 2 Знак"/>
    <w:basedOn w:val="a0"/>
    <w:link w:val="2"/>
    <w:uiPriority w:val="9"/>
    <w:rsid w:val="00010EBC"/>
    <w:rPr>
      <w:rFonts w:ascii="Times New Roman" w:eastAsia="Times New Roman" w:hAnsi="Times New Roman" w:cs="Times New Roman"/>
      <w:b/>
      <w:bCs/>
      <w:sz w:val="36"/>
      <w:szCs w:val="36"/>
      <w:lang w:val="en-US"/>
    </w:rPr>
  </w:style>
  <w:style w:type="paragraph" w:customStyle="1" w:styleId="wrapper-text">
    <w:name w:val="wrapper-text"/>
    <w:basedOn w:val="a"/>
    <w:rsid w:val="00A50E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Strong"/>
    <w:basedOn w:val="a0"/>
    <w:uiPriority w:val="22"/>
    <w:qFormat/>
    <w:rsid w:val="00A50ED1"/>
    <w:rPr>
      <w:b/>
      <w:bCs/>
    </w:rPr>
  </w:style>
  <w:style w:type="character" w:customStyle="1" w:styleId="rvts46">
    <w:name w:val="rvts46"/>
    <w:basedOn w:val="a0"/>
    <w:rsid w:val="0090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944964">
      <w:bodyDiv w:val="1"/>
      <w:marLeft w:val="0"/>
      <w:marRight w:val="0"/>
      <w:marTop w:val="0"/>
      <w:marBottom w:val="0"/>
      <w:divBdr>
        <w:top w:val="none" w:sz="0" w:space="0" w:color="auto"/>
        <w:left w:val="none" w:sz="0" w:space="0" w:color="auto"/>
        <w:bottom w:val="none" w:sz="0" w:space="0" w:color="auto"/>
        <w:right w:val="none" w:sz="0" w:space="0" w:color="auto"/>
      </w:divBdr>
    </w:div>
    <w:div w:id="1280189031">
      <w:bodyDiv w:val="1"/>
      <w:marLeft w:val="0"/>
      <w:marRight w:val="0"/>
      <w:marTop w:val="0"/>
      <w:marBottom w:val="0"/>
      <w:divBdr>
        <w:top w:val="none" w:sz="0" w:space="0" w:color="auto"/>
        <w:left w:val="none" w:sz="0" w:space="0" w:color="auto"/>
        <w:bottom w:val="none" w:sz="0" w:space="0" w:color="auto"/>
        <w:right w:val="none" w:sz="0" w:space="0" w:color="auto"/>
      </w:divBdr>
    </w:div>
    <w:div w:id="1366514841">
      <w:bodyDiv w:val="1"/>
      <w:marLeft w:val="0"/>
      <w:marRight w:val="0"/>
      <w:marTop w:val="0"/>
      <w:marBottom w:val="0"/>
      <w:divBdr>
        <w:top w:val="none" w:sz="0" w:space="0" w:color="auto"/>
        <w:left w:val="none" w:sz="0" w:space="0" w:color="auto"/>
        <w:bottom w:val="none" w:sz="0" w:space="0" w:color="auto"/>
        <w:right w:val="none" w:sz="0" w:space="0" w:color="auto"/>
      </w:divBdr>
    </w:div>
    <w:div w:id="20961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chernigiv-rada.gov.ua" TargetMode="External"/><Relationship Id="rId13" Type="http://schemas.openxmlformats.org/officeDocument/2006/relationships/hyperlink" Target="https://zakon.rada.gov.ua/laws/show/z1668-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1668-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668-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671-19" TargetMode="External"/><Relationship Id="rId4" Type="http://schemas.openxmlformats.org/officeDocument/2006/relationships/settings" Target="settings.xml"/><Relationship Id="rId9" Type="http://schemas.openxmlformats.org/officeDocument/2006/relationships/hyperlink" Target="https://www.admincher.gov.ua/info/servicecenter/2101/www.admincher.go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5B81-0673-4F64-A252-CF9C1814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11251</Words>
  <Characters>6414</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Наталія Покідько</cp:lastModifiedBy>
  <cp:revision>4</cp:revision>
  <dcterms:created xsi:type="dcterms:W3CDTF">2026-03-26T09:48:00Z</dcterms:created>
  <dcterms:modified xsi:type="dcterms:W3CDTF">2026-04-02T09:14:00Z</dcterms:modified>
</cp:coreProperties>
</file>