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EB4" w:rsidRDefault="00E73EB4" w:rsidP="00E73EB4">
      <w:pPr>
        <w:spacing w:after="160" w:line="259" w:lineRule="auto"/>
        <w:rPr>
          <w:lang w:val="uk-UA"/>
        </w:rPr>
      </w:pPr>
    </w:p>
    <w:p w:rsidR="00E73EB4" w:rsidRPr="003A41FF" w:rsidRDefault="00E73EB4" w:rsidP="00E73EB4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12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E73EB4" w:rsidRPr="003A41FF" w:rsidRDefault="00E73EB4" w:rsidP="00E73EB4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E73EB4" w:rsidRDefault="00E73EB4" w:rsidP="00E73EB4">
      <w:pPr>
        <w:jc w:val="center"/>
        <w:rPr>
          <w:b/>
          <w:sz w:val="28"/>
          <w:szCs w:val="28"/>
          <w:lang w:val="uk-UA"/>
        </w:rPr>
      </w:pPr>
    </w:p>
    <w:p w:rsidR="00E73EB4" w:rsidRDefault="00E73EB4" w:rsidP="00E73EB4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E73EB4" w:rsidRPr="008777D0" w:rsidRDefault="00E73EB4" w:rsidP="00E73EB4">
      <w:pPr>
        <w:ind w:firstLine="4678"/>
        <w:rPr>
          <w:sz w:val="20"/>
          <w:szCs w:val="20"/>
          <w:lang w:val="uk-UA"/>
        </w:rPr>
      </w:pPr>
    </w:p>
    <w:p w:rsidR="00E73EB4" w:rsidRPr="00E367B9" w:rsidRDefault="00E73EB4" w:rsidP="00E73EB4">
      <w:pPr>
        <w:rPr>
          <w:b/>
          <w:lang w:val="uk-UA"/>
        </w:rPr>
      </w:pPr>
    </w:p>
    <w:p w:rsidR="00E73EB4" w:rsidRDefault="00E73EB4" w:rsidP="00E73EB4">
      <w:pPr>
        <w:jc w:val="center"/>
        <w:rPr>
          <w:b/>
          <w:sz w:val="28"/>
          <w:szCs w:val="28"/>
          <w:lang w:val="uk-UA"/>
        </w:rPr>
      </w:pPr>
      <w:bookmarkStart w:id="0" w:name="_GoBack"/>
      <w:r>
        <w:rPr>
          <w:b/>
          <w:sz w:val="28"/>
          <w:szCs w:val="28"/>
          <w:u w:val="single"/>
          <w:lang w:val="uk-UA"/>
        </w:rPr>
        <w:t xml:space="preserve">Реєстрація </w:t>
      </w:r>
      <w:r w:rsidRPr="00F42FE0">
        <w:rPr>
          <w:b/>
          <w:sz w:val="28"/>
          <w:szCs w:val="28"/>
          <w:u w:val="single"/>
          <w:lang w:val="uk-UA"/>
        </w:rPr>
        <w:t xml:space="preserve">декларації про готовність до експлуатації </w:t>
      </w:r>
      <w:bookmarkEnd w:id="0"/>
      <w:r w:rsidRPr="00F42FE0">
        <w:rPr>
          <w:b/>
          <w:sz w:val="28"/>
          <w:szCs w:val="28"/>
          <w:u w:val="single"/>
          <w:lang w:val="uk-UA"/>
        </w:rPr>
        <w:t>індивідуальних (садибних)</w:t>
      </w:r>
      <w:r>
        <w:rPr>
          <w:b/>
          <w:sz w:val="28"/>
          <w:szCs w:val="28"/>
          <w:u w:val="single"/>
          <w:lang w:val="uk-UA"/>
        </w:rPr>
        <w:t xml:space="preserve">, </w:t>
      </w:r>
      <w:r w:rsidRPr="00F42FE0">
        <w:rPr>
          <w:b/>
          <w:sz w:val="28"/>
          <w:szCs w:val="28"/>
          <w:u w:val="single"/>
          <w:lang w:val="uk-UA"/>
        </w:rPr>
        <w:t>житлових будинків, садових, дачних будинків, господарських (присадибних) будівель і споруд, будівель і споруд сільськогосподарського призначення</w:t>
      </w:r>
      <w:r>
        <w:rPr>
          <w:b/>
          <w:sz w:val="28"/>
          <w:szCs w:val="28"/>
          <w:u w:val="single"/>
          <w:lang w:val="uk-UA"/>
        </w:rPr>
        <w:t xml:space="preserve"> (СС1)</w:t>
      </w:r>
      <w:r w:rsidRPr="00F42FE0"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uk-UA"/>
        </w:rPr>
        <w:t>збудованих</w:t>
      </w:r>
      <w:r w:rsidRPr="00F42FE0">
        <w:rPr>
          <w:b/>
          <w:sz w:val="28"/>
          <w:szCs w:val="28"/>
          <w:lang w:val="uk-UA"/>
        </w:rPr>
        <w:t xml:space="preserve"> на земельній ділянці відповідного цільового призначення</w:t>
      </w:r>
    </w:p>
    <w:p w:rsidR="00E73EB4" w:rsidRDefault="00E73EB4" w:rsidP="00E73EB4">
      <w:pPr>
        <w:jc w:val="center"/>
        <w:rPr>
          <w:b/>
          <w:sz w:val="28"/>
          <w:szCs w:val="28"/>
          <w:u w:val="single"/>
          <w:lang w:val="uk-UA"/>
        </w:rPr>
      </w:pPr>
      <w:r w:rsidRPr="00F42FE0">
        <w:rPr>
          <w:b/>
          <w:sz w:val="28"/>
          <w:szCs w:val="28"/>
          <w:u w:val="single"/>
          <w:lang w:val="uk-UA"/>
        </w:rPr>
        <w:t xml:space="preserve"> без дозвільного документа </w:t>
      </w:r>
    </w:p>
    <w:p w:rsidR="00E73EB4" w:rsidRPr="00E367B9" w:rsidRDefault="00E73EB4" w:rsidP="00E73EB4">
      <w:pPr>
        <w:jc w:val="center"/>
        <w:rPr>
          <w:lang w:val="uk-UA" w:eastAsia="uk-UA"/>
        </w:rPr>
      </w:pPr>
      <w:r>
        <w:rPr>
          <w:lang w:val="uk-UA"/>
        </w:rPr>
        <w:t xml:space="preserve"> (</w:t>
      </w:r>
      <w:r w:rsidRPr="00E367B9">
        <w:rPr>
          <w:lang w:val="uk-UA"/>
        </w:rPr>
        <w:t xml:space="preserve"> р</w:t>
      </w:r>
      <w:r>
        <w:rPr>
          <w:lang w:val="uk-UA"/>
        </w:rPr>
        <w:t>озташованих у межах м. Чернігів)</w:t>
      </w:r>
    </w:p>
    <w:p w:rsidR="00E73EB4" w:rsidRPr="00E367B9" w:rsidRDefault="00E73EB4" w:rsidP="00E73EB4">
      <w:pPr>
        <w:jc w:val="center"/>
        <w:rPr>
          <w:i/>
          <w:color w:val="000000"/>
          <w:sz w:val="12"/>
          <w:szCs w:val="12"/>
          <w:lang w:val="uk-UA"/>
        </w:rPr>
      </w:pPr>
    </w:p>
    <w:p w:rsidR="00E73EB4" w:rsidRPr="00F42FE0" w:rsidRDefault="00E73EB4" w:rsidP="00E73EB4">
      <w:pPr>
        <w:jc w:val="center"/>
        <w:rPr>
          <w:b/>
          <w:sz w:val="28"/>
          <w:u w:val="single"/>
          <w:lang w:val="uk-UA"/>
        </w:rPr>
      </w:pPr>
      <w:r w:rsidRPr="00F42FE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E73EB4" w:rsidRPr="00F42FE0" w:rsidRDefault="00E73EB4" w:rsidP="00E73EB4">
      <w:pPr>
        <w:jc w:val="center"/>
        <w:rPr>
          <w:b/>
          <w:sz w:val="28"/>
          <w:u w:val="single"/>
          <w:lang w:val="uk-UA"/>
        </w:rPr>
      </w:pPr>
      <w:r w:rsidRPr="00F42FE0">
        <w:rPr>
          <w:b/>
          <w:sz w:val="28"/>
          <w:u w:val="single"/>
          <w:lang w:val="uk-UA"/>
        </w:rPr>
        <w:t>Чернігівської міської ради</w:t>
      </w:r>
    </w:p>
    <w:p w:rsidR="00E73EB4" w:rsidRPr="00E367B9" w:rsidRDefault="00E73EB4" w:rsidP="00E73EB4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E73EB4" w:rsidRPr="00E367B9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E73EB4" w:rsidRPr="00E367B9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Найменування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E73EB4" w:rsidRPr="00E367B9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8777D0" w:rsidRDefault="00E73EB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E73EB4" w:rsidRPr="00E367B9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2D03DA" w:rsidRDefault="00E73EB4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E73EB4" w:rsidRDefault="00E73EB4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E73EB4" w:rsidRPr="00E367B9" w:rsidRDefault="00E73EB4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E73EB4" w:rsidRPr="00E367B9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8777D0" w:rsidRDefault="00E73EB4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E73EB4" w:rsidRPr="008777D0" w:rsidRDefault="00E73EB4" w:rsidP="008266E5">
            <w:pPr>
              <w:rPr>
                <w:sz w:val="20"/>
                <w:szCs w:val="20"/>
                <w:lang w:val="uk-UA"/>
              </w:rPr>
            </w:pPr>
            <w:hyperlink r:id="rId5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E73EB4" w:rsidRPr="00E367B9" w:rsidRDefault="00E73EB4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E73EB4" w:rsidRPr="00E367B9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73EB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Закон України «Про регулювання містобудівної діяльності»,  пункт 9 розділу 5 «Прикінцеві положення».</w:t>
            </w:r>
          </w:p>
        </w:tc>
      </w:tr>
      <w:tr w:rsidR="00E73EB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Наказ Міністерства регіонального розвитку, будівництва та житлово-комунального господарства України від 03 липня 2018 р. № 158 «Про затвердження порядку проведення технічного обстеження і прийняття в експлуатацію індивідуальних (садибних) житлових будинків, садових, дачних будинків, господарських (присадибних) будівель і споруд, будівель сільськогосподарського призначення, що за класом наслідків (відповідальності) належать до об</w:t>
            </w:r>
            <w:r>
              <w:rPr>
                <w:sz w:val="20"/>
                <w:szCs w:val="20"/>
                <w:lang w:val="uk-UA"/>
              </w:rPr>
              <w:t>’</w:t>
            </w:r>
            <w:r w:rsidRPr="00E367B9">
              <w:rPr>
                <w:sz w:val="20"/>
                <w:szCs w:val="20"/>
                <w:lang w:val="uk-UA"/>
              </w:rPr>
              <w:t xml:space="preserve">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робіт», зареєстрований в Міністерстві юстиції України 28 серпня 2018 року за № 976/32428 (із змінами).  </w:t>
            </w:r>
          </w:p>
        </w:tc>
      </w:tr>
      <w:tr w:rsidR="00E73EB4" w:rsidRPr="00E367B9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E73EB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 xml:space="preserve">Прийняття в експлуатацію об’єктів будівництва, що за класом наслідків (відповідальності) належать до об’єктів з незначними наслідками (СС1), збудовані на земельних ділянках відповідного цільового призначення без дозвільного документа на виконання будівельних робіт, а саме: індивідуальних (садибних) житлових </w:t>
            </w:r>
            <w:r w:rsidRPr="00E367B9">
              <w:rPr>
                <w:sz w:val="20"/>
                <w:szCs w:val="20"/>
                <w:lang w:val="uk-UA"/>
              </w:rPr>
              <w:lastRenderedPageBreak/>
              <w:t>будинків, садових, дачни</w:t>
            </w:r>
            <w:r>
              <w:rPr>
                <w:sz w:val="20"/>
                <w:szCs w:val="20"/>
                <w:lang w:val="uk-UA"/>
              </w:rPr>
              <w:t>х будинків загальною площею до 5</w:t>
            </w:r>
            <w:r w:rsidRPr="00E367B9">
              <w:rPr>
                <w:sz w:val="20"/>
                <w:szCs w:val="20"/>
                <w:lang w:val="uk-UA"/>
              </w:rPr>
              <w:t>00 квадратних метрів, а також господарських (присадибних) будівел</w:t>
            </w:r>
            <w:r>
              <w:rPr>
                <w:sz w:val="20"/>
                <w:szCs w:val="20"/>
                <w:lang w:val="uk-UA"/>
              </w:rPr>
              <w:t>ь і споруд загальною площею до 5</w:t>
            </w:r>
            <w:r w:rsidRPr="00E367B9">
              <w:rPr>
                <w:sz w:val="20"/>
                <w:szCs w:val="20"/>
                <w:lang w:val="uk-UA"/>
              </w:rPr>
              <w:t>00 ква</w:t>
            </w:r>
            <w:r>
              <w:rPr>
                <w:sz w:val="20"/>
                <w:szCs w:val="20"/>
                <w:lang w:val="uk-UA"/>
              </w:rPr>
              <w:t>д</w:t>
            </w:r>
            <w:r w:rsidRPr="00E367B9">
              <w:rPr>
                <w:sz w:val="20"/>
                <w:szCs w:val="20"/>
                <w:lang w:val="uk-UA"/>
              </w:rPr>
              <w:t xml:space="preserve">ратних метрів, збудованих у період з 05 серпня 1992 року по 09 квітня 2015 року; будівель і споруд сільськогосподарського призначення, збудованих до 12 березня 2011 року. </w:t>
            </w:r>
          </w:p>
        </w:tc>
      </w:tr>
      <w:tr w:rsidR="00E73EB4" w:rsidRPr="00426FE5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lastRenderedPageBreak/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562ADB" w:rsidRDefault="00E73EB4" w:rsidP="008266E5">
            <w:pPr>
              <w:jc w:val="both"/>
              <w:rPr>
                <w:sz w:val="20"/>
                <w:lang w:val="uk-UA"/>
              </w:rPr>
            </w:pPr>
            <w:r w:rsidRPr="00562ADB">
              <w:rPr>
                <w:sz w:val="20"/>
                <w:shd w:val="clear" w:color="auto" w:fill="FFFFFF"/>
                <w:lang w:val="uk-UA"/>
              </w:rPr>
              <w:t>З</w:t>
            </w:r>
            <w:proofErr w:type="spellStart"/>
            <w:r w:rsidRPr="00562ADB">
              <w:rPr>
                <w:sz w:val="20"/>
                <w:shd w:val="clear" w:color="auto" w:fill="FFFFFF"/>
              </w:rPr>
              <w:t>аява</w:t>
            </w:r>
            <w:proofErr w:type="spellEnd"/>
            <w:r w:rsidRPr="00562ADB">
              <w:rPr>
                <w:sz w:val="20"/>
                <w:shd w:val="clear" w:color="auto" w:fill="FFFFFF"/>
              </w:rPr>
              <w:t xml:space="preserve"> у </w:t>
            </w:r>
            <w:proofErr w:type="spellStart"/>
            <w:r w:rsidRPr="00562ADB">
              <w:rPr>
                <w:sz w:val="20"/>
                <w:shd w:val="clear" w:color="auto" w:fill="FFFFFF"/>
              </w:rPr>
              <w:t>вигляді</w:t>
            </w:r>
            <w:proofErr w:type="spellEnd"/>
            <w:r w:rsidRPr="00562ADB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562ADB">
              <w:rPr>
                <w:sz w:val="20"/>
                <w:shd w:val="clear" w:color="auto" w:fill="FFFFFF"/>
              </w:rPr>
              <w:t>заповненої</w:t>
            </w:r>
            <w:proofErr w:type="spellEnd"/>
            <w:r w:rsidRPr="00562ADB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562ADB">
              <w:rPr>
                <w:sz w:val="20"/>
                <w:shd w:val="clear" w:color="auto" w:fill="FFFFFF"/>
              </w:rPr>
              <w:t>декларації</w:t>
            </w:r>
            <w:proofErr w:type="spellEnd"/>
            <w:r w:rsidRPr="00562ADB">
              <w:rPr>
                <w:sz w:val="20"/>
                <w:shd w:val="clear" w:color="auto" w:fill="FFFFFF"/>
              </w:rPr>
              <w:t xml:space="preserve"> за формою, </w:t>
            </w:r>
            <w:proofErr w:type="spellStart"/>
            <w:r w:rsidRPr="00562ADB">
              <w:rPr>
                <w:sz w:val="20"/>
                <w:shd w:val="clear" w:color="auto" w:fill="FFFFFF"/>
              </w:rPr>
              <w:t>наведеною</w:t>
            </w:r>
            <w:proofErr w:type="spellEnd"/>
            <w:r w:rsidRPr="00562ADB">
              <w:rPr>
                <w:sz w:val="20"/>
                <w:shd w:val="clear" w:color="auto" w:fill="FFFFFF"/>
              </w:rPr>
              <w:t xml:space="preserve"> в </w:t>
            </w:r>
            <w:hyperlink r:id="rId6" w:anchor="n79" w:history="1">
              <w:proofErr w:type="spellStart"/>
              <w:r w:rsidRPr="00562ADB">
                <w:rPr>
                  <w:rStyle w:val="a3"/>
                  <w:color w:val="auto"/>
                  <w:sz w:val="20"/>
                </w:rPr>
                <w:t>додатку</w:t>
              </w:r>
              <w:proofErr w:type="spellEnd"/>
            </w:hyperlink>
            <w:r w:rsidRPr="00562ADB">
              <w:rPr>
                <w:sz w:val="20"/>
                <w:shd w:val="clear" w:color="auto" w:fill="FFFFFF"/>
              </w:rPr>
              <w:t xml:space="preserve"> до </w:t>
            </w:r>
            <w:proofErr w:type="spellStart"/>
            <w:r w:rsidRPr="00562ADB">
              <w:rPr>
                <w:sz w:val="20"/>
                <w:shd w:val="clear" w:color="auto" w:fill="FFFFFF"/>
              </w:rPr>
              <w:t>цього</w:t>
            </w:r>
            <w:proofErr w:type="spellEnd"/>
            <w:r w:rsidRPr="00562ADB">
              <w:rPr>
                <w:sz w:val="20"/>
                <w:shd w:val="clear" w:color="auto" w:fill="FFFFFF"/>
              </w:rPr>
              <w:t xml:space="preserve"> Порядку</w:t>
            </w:r>
            <w:r w:rsidRPr="00562ADB">
              <w:rPr>
                <w:sz w:val="20"/>
                <w:shd w:val="clear" w:color="auto" w:fill="FFFFFF"/>
                <w:lang w:val="uk-UA"/>
              </w:rPr>
              <w:t>,</w:t>
            </w:r>
            <w:r w:rsidRPr="00562ADB">
              <w:rPr>
                <w:sz w:val="20"/>
                <w:shd w:val="clear" w:color="auto" w:fill="FFFFFF"/>
              </w:rPr>
              <w:t xml:space="preserve"> до </w:t>
            </w:r>
            <w:proofErr w:type="spellStart"/>
            <w:r w:rsidRPr="00562ADB">
              <w:rPr>
                <w:sz w:val="20"/>
                <w:shd w:val="clear" w:color="auto" w:fill="FFFFFF"/>
              </w:rPr>
              <w:t>якої</w:t>
            </w:r>
            <w:proofErr w:type="spellEnd"/>
            <w:r w:rsidRPr="00562ADB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562ADB">
              <w:rPr>
                <w:sz w:val="20"/>
                <w:shd w:val="clear" w:color="auto" w:fill="FFFFFF"/>
              </w:rPr>
              <w:t>додаються</w:t>
            </w:r>
            <w:proofErr w:type="spellEnd"/>
            <w:r w:rsidRPr="00562ADB">
              <w:rPr>
                <w:sz w:val="20"/>
                <w:shd w:val="clear" w:color="auto" w:fill="FFFFFF"/>
              </w:rPr>
              <w:t>:</w:t>
            </w:r>
            <w:r w:rsidRPr="00562ADB">
              <w:rPr>
                <w:sz w:val="20"/>
                <w:lang w:val="uk-UA"/>
              </w:rPr>
              <w:t xml:space="preserve"> </w:t>
            </w:r>
          </w:p>
          <w:p w:rsidR="00E73EB4" w:rsidRPr="00562ADB" w:rsidRDefault="00E73EB4" w:rsidP="00E73EB4">
            <w:pPr>
              <w:numPr>
                <w:ilvl w:val="0"/>
                <w:numId w:val="1"/>
              </w:numPr>
              <w:contextualSpacing/>
              <w:jc w:val="both"/>
              <w:rPr>
                <w:sz w:val="20"/>
                <w:lang w:val="uk-UA"/>
              </w:rPr>
            </w:pPr>
            <w:r w:rsidRPr="00562ADB">
              <w:rPr>
                <w:sz w:val="20"/>
                <w:lang w:val="uk-UA"/>
              </w:rPr>
              <w:t>К</w:t>
            </w:r>
            <w:proofErr w:type="spellStart"/>
            <w:r w:rsidRPr="00562ADB">
              <w:rPr>
                <w:sz w:val="20"/>
              </w:rPr>
              <w:t>опія</w:t>
            </w:r>
            <w:proofErr w:type="spellEnd"/>
            <w:r w:rsidRPr="00562ADB">
              <w:rPr>
                <w:sz w:val="20"/>
              </w:rPr>
              <w:t xml:space="preserve"> документа, </w:t>
            </w:r>
            <w:proofErr w:type="spellStart"/>
            <w:r w:rsidRPr="00562ADB">
              <w:rPr>
                <w:sz w:val="20"/>
              </w:rPr>
              <w:t>що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засвідчує</w:t>
            </w:r>
            <w:proofErr w:type="spellEnd"/>
            <w:r w:rsidRPr="00562ADB">
              <w:rPr>
                <w:sz w:val="20"/>
              </w:rPr>
              <w:t xml:space="preserve"> право </w:t>
            </w:r>
            <w:proofErr w:type="spellStart"/>
            <w:r w:rsidRPr="00562ADB">
              <w:rPr>
                <w:sz w:val="20"/>
              </w:rPr>
              <w:t>власності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чи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користування</w:t>
            </w:r>
            <w:proofErr w:type="spellEnd"/>
            <w:r w:rsidRPr="00562ADB">
              <w:rPr>
                <w:sz w:val="20"/>
              </w:rPr>
              <w:t xml:space="preserve"> земельною </w:t>
            </w:r>
            <w:proofErr w:type="spellStart"/>
            <w:r w:rsidRPr="00562ADB">
              <w:rPr>
                <w:sz w:val="20"/>
              </w:rPr>
              <w:t>ділянкою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відповідного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цільового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призначення</w:t>
            </w:r>
            <w:proofErr w:type="spellEnd"/>
            <w:r w:rsidRPr="00562ADB">
              <w:rPr>
                <w:sz w:val="20"/>
              </w:rPr>
              <w:t xml:space="preserve">, на </w:t>
            </w:r>
            <w:proofErr w:type="spellStart"/>
            <w:r w:rsidRPr="00562ADB">
              <w:rPr>
                <w:sz w:val="20"/>
              </w:rPr>
              <w:t>якій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розміщено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об’єкт</w:t>
            </w:r>
            <w:proofErr w:type="spellEnd"/>
            <w:r w:rsidRPr="00562ADB">
              <w:rPr>
                <w:sz w:val="20"/>
              </w:rPr>
              <w:t>;</w:t>
            </w:r>
          </w:p>
          <w:p w:rsidR="00E73EB4" w:rsidRPr="00562ADB" w:rsidRDefault="00E73EB4" w:rsidP="00E73EB4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lang w:val="uk-UA"/>
              </w:rPr>
            </w:pPr>
            <w:proofErr w:type="spellStart"/>
            <w:r w:rsidRPr="00562ADB">
              <w:rPr>
                <w:sz w:val="20"/>
              </w:rPr>
              <w:t>копія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технічного</w:t>
            </w:r>
            <w:proofErr w:type="spellEnd"/>
            <w:r w:rsidRPr="00562ADB">
              <w:rPr>
                <w:sz w:val="20"/>
              </w:rPr>
              <w:t xml:space="preserve"> паспорта, </w:t>
            </w:r>
            <w:proofErr w:type="spellStart"/>
            <w:r w:rsidRPr="00562ADB">
              <w:rPr>
                <w:sz w:val="20"/>
              </w:rPr>
              <w:t>складеного</w:t>
            </w:r>
            <w:proofErr w:type="spellEnd"/>
            <w:r w:rsidRPr="00562ADB">
              <w:rPr>
                <w:sz w:val="20"/>
              </w:rPr>
              <w:t xml:space="preserve"> до 01 </w:t>
            </w:r>
            <w:proofErr w:type="spellStart"/>
            <w:r w:rsidRPr="00562ADB">
              <w:rPr>
                <w:sz w:val="20"/>
              </w:rPr>
              <w:t>грудня</w:t>
            </w:r>
            <w:proofErr w:type="spellEnd"/>
            <w:r w:rsidRPr="00562ADB">
              <w:rPr>
                <w:sz w:val="20"/>
              </w:rPr>
              <w:t xml:space="preserve"> 2021 року, </w:t>
            </w:r>
            <w:proofErr w:type="spellStart"/>
            <w:r w:rsidRPr="00562ADB">
              <w:rPr>
                <w:sz w:val="20"/>
              </w:rPr>
              <w:t>відомості</w:t>
            </w:r>
            <w:proofErr w:type="spellEnd"/>
            <w:r w:rsidRPr="00562ADB">
              <w:rPr>
                <w:sz w:val="20"/>
              </w:rPr>
              <w:t xml:space="preserve"> про </w:t>
            </w:r>
            <w:proofErr w:type="spellStart"/>
            <w:r w:rsidRPr="00562ADB">
              <w:rPr>
                <w:sz w:val="20"/>
              </w:rPr>
              <w:t>який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внесені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виконавцем</w:t>
            </w:r>
            <w:proofErr w:type="spellEnd"/>
            <w:r w:rsidRPr="00562ADB">
              <w:rPr>
                <w:sz w:val="20"/>
              </w:rPr>
              <w:t xml:space="preserve"> до </w:t>
            </w:r>
            <w:proofErr w:type="spellStart"/>
            <w:r w:rsidRPr="00562ADB">
              <w:rPr>
                <w:sz w:val="20"/>
              </w:rPr>
              <w:t>Реєстру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будівельної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діяльності</w:t>
            </w:r>
            <w:proofErr w:type="spellEnd"/>
            <w:r w:rsidRPr="00562ADB">
              <w:rPr>
                <w:sz w:val="20"/>
                <w:lang w:val="uk-UA"/>
              </w:rPr>
              <w:t>.</w:t>
            </w:r>
          </w:p>
          <w:p w:rsidR="00E73EB4" w:rsidRPr="00562ADB" w:rsidRDefault="00E73EB4" w:rsidP="008266E5">
            <w:pPr>
              <w:pStyle w:val="a4"/>
              <w:jc w:val="both"/>
              <w:rPr>
                <w:sz w:val="20"/>
                <w:lang w:val="uk-UA"/>
              </w:rPr>
            </w:pPr>
          </w:p>
          <w:p w:rsidR="00E73EB4" w:rsidRDefault="00E73EB4" w:rsidP="008266E5">
            <w:pPr>
              <w:jc w:val="both"/>
              <w:rPr>
                <w:sz w:val="20"/>
              </w:rPr>
            </w:pPr>
            <w:proofErr w:type="spellStart"/>
            <w:r w:rsidRPr="00562ADB">
              <w:rPr>
                <w:sz w:val="20"/>
              </w:rPr>
              <w:t>Декларацію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підписують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також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співвласники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земельної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ділянки</w:t>
            </w:r>
            <w:proofErr w:type="spellEnd"/>
            <w:r w:rsidRPr="00562ADB">
              <w:rPr>
                <w:sz w:val="20"/>
              </w:rPr>
              <w:t xml:space="preserve"> та/</w:t>
            </w:r>
            <w:proofErr w:type="spellStart"/>
            <w:r w:rsidRPr="00562ADB">
              <w:rPr>
                <w:sz w:val="20"/>
              </w:rPr>
              <w:t>або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зазначеного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об’єкта</w:t>
            </w:r>
            <w:proofErr w:type="spellEnd"/>
            <w:r w:rsidRPr="00562ADB">
              <w:rPr>
                <w:sz w:val="20"/>
              </w:rPr>
              <w:t xml:space="preserve"> (у </w:t>
            </w:r>
            <w:proofErr w:type="spellStart"/>
            <w:r w:rsidRPr="00562ADB">
              <w:rPr>
                <w:sz w:val="20"/>
              </w:rPr>
              <w:t>разі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їх</w:t>
            </w:r>
            <w:proofErr w:type="spellEnd"/>
            <w:r w:rsidRPr="00562ADB">
              <w:rPr>
                <w:sz w:val="20"/>
              </w:rPr>
              <w:t xml:space="preserve"> </w:t>
            </w:r>
            <w:proofErr w:type="spellStart"/>
            <w:r w:rsidRPr="00562ADB">
              <w:rPr>
                <w:sz w:val="20"/>
              </w:rPr>
              <w:t>наявності</w:t>
            </w:r>
            <w:proofErr w:type="spellEnd"/>
            <w:r w:rsidRPr="00562ADB">
              <w:rPr>
                <w:sz w:val="20"/>
              </w:rPr>
              <w:t>).</w:t>
            </w:r>
          </w:p>
          <w:p w:rsidR="00E73EB4" w:rsidRPr="00E367B9" w:rsidRDefault="00E73EB4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E73EB4" w:rsidRPr="00E367B9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 xml:space="preserve">Подається замовником (або уповноваженою особою) через центр надання адміністративних послуг або через електронний кабінет замовника. </w:t>
            </w:r>
          </w:p>
        </w:tc>
      </w:tr>
      <w:tr w:rsidR="00E73EB4" w:rsidRPr="00E367B9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E73EB4" w:rsidRPr="00E367B9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E73EB4" w:rsidRPr="00E367B9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-</w:t>
            </w:r>
          </w:p>
        </w:tc>
      </w:tr>
      <w:tr w:rsidR="00E73EB4" w:rsidRPr="00E367B9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-</w:t>
            </w:r>
          </w:p>
        </w:tc>
      </w:tr>
      <w:tr w:rsidR="00E73EB4" w:rsidRPr="00E367B9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-</w:t>
            </w:r>
          </w:p>
        </w:tc>
      </w:tr>
      <w:tr w:rsidR="00E73EB4" w:rsidRPr="006F6FB4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Протягом десяти</w:t>
            </w:r>
            <w:r w:rsidRPr="00E367B9">
              <w:rPr>
                <w:sz w:val="20"/>
                <w:szCs w:val="20"/>
                <w:lang w:val="uk-UA"/>
              </w:rPr>
              <w:t xml:space="preserve"> робочих днів</w:t>
            </w:r>
            <w:r>
              <w:rPr>
                <w:sz w:val="20"/>
                <w:szCs w:val="20"/>
                <w:lang w:val="uk-UA"/>
              </w:rPr>
              <w:t xml:space="preserve"> від дня надходження  декларації.</w:t>
            </w:r>
          </w:p>
        </w:tc>
      </w:tr>
      <w:tr w:rsidR="00E73EB4" w:rsidRPr="00E367B9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 xml:space="preserve">Подання чи оформлення декларації та поданих документів з порушенням установлених вимог, у тому числі у разі виявлення невідповідності поданих документів вимогам законодавства, недостовірних відомостей у поданих документах. </w:t>
            </w:r>
          </w:p>
        </w:tc>
      </w:tr>
      <w:tr w:rsidR="00E73EB4" w:rsidRPr="006F6FB4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у декларації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E73EB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E73EB4" w:rsidRPr="00E367B9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7B9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E367B9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4" w:rsidRPr="00E367B9" w:rsidRDefault="00E73EB4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066574" w:rsidRDefault="00066574"/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90D80"/>
    <w:multiLevelType w:val="hybridMultilevel"/>
    <w:tmpl w:val="AE98AB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B4"/>
    <w:rsid w:val="00066574"/>
    <w:rsid w:val="00E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FBBF8-E7F1-4FC2-8E74-5A3D1F42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3E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3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976-18" TargetMode="External"/><Relationship Id="rId5" Type="http://schemas.openxmlformats.org/officeDocument/2006/relationships/hyperlink" Target="mailto:cnap@chernigiv-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3185</Words>
  <Characters>1816</Characters>
  <Application>Microsoft Office Word</Application>
  <DocSecurity>0</DocSecurity>
  <Lines>15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2026-04-09T09:46:00Z</dcterms:created>
  <dcterms:modified xsi:type="dcterms:W3CDTF">2026-04-09T09:47:00Z</dcterms:modified>
</cp:coreProperties>
</file>